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68F1D">
      <w:pPr>
        <w:pStyle w:val="10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Chars="0" w:right="0" w:rightChars="0" w:firstLine="0" w:firstLineChars="0"/>
        <w:textAlignment w:val="auto"/>
        <w:rPr>
          <w:rFonts w:hint="eastAsia" w:ascii="黑体" w:hAnsi="黑体" w:eastAsia="黑体" w:cs="黑体"/>
          <w:bCs/>
          <w:color w:val="auto"/>
          <w:kern w:val="2"/>
          <w:position w:val="-50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auto"/>
          <w:kern w:val="2"/>
          <w:position w:val="-50"/>
          <w:sz w:val="32"/>
          <w:szCs w:val="32"/>
          <w:lang w:val="en-US" w:eastAsia="zh-CN" w:bidi="ar-SA"/>
        </w:rPr>
        <w:t>附件4：</w:t>
      </w:r>
    </w:p>
    <w:p w14:paraId="2A607E0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firstLine="0" w:firstLineChars="0"/>
        <w:textAlignment w:val="auto"/>
        <w:rPr>
          <w:rFonts w:hint="eastAsia"/>
          <w:color w:val="auto"/>
          <w:lang w:val="en-US" w:eastAsia="zh-CN"/>
        </w:rPr>
      </w:pPr>
    </w:p>
    <w:p w14:paraId="34196170"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jc w:val="center"/>
        <w:textAlignment w:val="auto"/>
        <w:rPr>
          <w:rFonts w:hint="eastAsia" w:ascii="方正公文小标宋" w:hAnsi="方正公文小标宋" w:eastAsia="方正公文小标宋" w:cs="方正公文小标宋"/>
          <w:color w:val="auto"/>
          <w:kern w:val="2"/>
          <w:sz w:val="44"/>
          <w:szCs w:val="44"/>
          <w:lang w:val="en-US" w:eastAsia="zh-CN" w:bidi="ar-SA"/>
        </w:rPr>
      </w:pPr>
      <w:r>
        <w:rPr>
          <w:rFonts w:hint="eastAsia" w:ascii="方正公文小标宋" w:hAnsi="方正公文小标宋" w:eastAsia="方正公文小标宋" w:cs="方正公文小标宋"/>
          <w:color w:val="auto"/>
          <w:kern w:val="2"/>
          <w:sz w:val="44"/>
          <w:szCs w:val="44"/>
          <w:lang w:val="en-US" w:eastAsia="zh-CN" w:bidi="ar-SA"/>
        </w:rPr>
        <w:t>四川省2026年成人高考报名系统操作指南</w:t>
      </w:r>
    </w:p>
    <w:p w14:paraId="6A088D4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3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03CF5E8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一、系统访问</w:t>
      </w:r>
    </w:p>
    <w:p w14:paraId="4FA7495D">
      <w:pPr>
        <w:pStyle w:val="3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3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（一）推荐浏览器</w:t>
      </w:r>
    </w:p>
    <w:p w14:paraId="6E000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</w:rPr>
        <w:t>为确保系统正常运行，推荐使用Chrome浏览器、360浏览器（极速模式）、QQ浏览器、火狐浏览器。请避免使用不兼容的浏览器，防止出现页面显示异常或功能无法使用的情况。</w:t>
      </w:r>
    </w:p>
    <w:p w14:paraId="7EE82782">
      <w:pPr>
        <w:pStyle w:val="3"/>
        <w:keepNext w:val="0"/>
        <w:keepLines w:val="0"/>
        <w:pageBreakBefore w:val="0"/>
        <w:widowControl w:val="0"/>
        <w:numPr>
          <w:ilvl w:val="-1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访问地址</w:t>
      </w:r>
    </w:p>
    <w:p w14:paraId="783B7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</w:rPr>
        <w:t>考生可通过以下三种方式访问四川省教育考试考生综合服务平台（以下简称</w:t>
      </w:r>
      <w:r>
        <w:rPr>
          <w:rFonts w:hint="eastAsia" w:ascii="仿宋_GB2312" w:hAnsi="仿宋_GB2312" w:eastAsia="仿宋_GB2312" w:cs="仿宋_GB2312"/>
          <w:bCs/>
          <w:kern w:val="2"/>
          <w:position w:val="-5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Cs/>
          <w:kern w:val="2"/>
          <w:position w:val="-50"/>
          <w:sz w:val="32"/>
          <w:szCs w:val="32"/>
        </w:rPr>
        <w:t>一网通办</w:t>
      </w:r>
      <w:r>
        <w:rPr>
          <w:rFonts w:hint="eastAsia" w:ascii="仿宋_GB2312" w:hAnsi="仿宋_GB2312" w:eastAsia="仿宋_GB2312" w:cs="仿宋_GB2312"/>
          <w:bCs/>
          <w:kern w:val="2"/>
          <w:position w:val="-5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</w:rPr>
        <w:t>平台）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eastAsia="zh-CN"/>
        </w:rPr>
        <w:t>进行成人高考报名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</w:rPr>
        <w:t>。</w:t>
      </w:r>
    </w:p>
    <w:p w14:paraId="33B74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</w:rPr>
        <w:t>方式一：访问四川省教育考试院官网（https://www.sceea.cn），点击首页右下角的【四川省教育考试考生综合服务平台-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eastAsia="zh-CN"/>
        </w:rPr>
        <w:t>成人高考报名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</w:rPr>
        <w:t>】快捷入口，进入登录页面。</w:t>
      </w:r>
    </w:p>
    <w:p w14:paraId="69E2D33A">
      <w:pPr>
        <w:bidi w:val="0"/>
        <w:ind w:left="0" w:leftChars="0" w:firstLine="0" w:firstLineChars="0"/>
        <w:jc w:val="center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5198745" cy="2515870"/>
            <wp:effectExtent l="0" t="0" r="1905" b="8255"/>
            <wp:docPr id="33" name="图片 33" descr="840fd1ef627df55c8075a154429c0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840fd1ef627df55c8075a154429c020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98745" cy="251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83DEE">
      <w:pPr>
        <w:ind w:left="0" w:leftChars="0" w:firstLine="0" w:firstLineChars="0"/>
        <w:jc w:val="center"/>
        <w:rPr>
          <w:rFonts w:hint="eastAsia" w:ascii="楷体_GB2312" w:hAnsi="楷体_GB2312" w:eastAsia="楷体_GB2312" w:cs="楷体_GB2312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21"/>
          <w:szCs w:val="21"/>
          <w:lang w:val="en-US" w:eastAsia="zh-CN" w:bidi="ar-SA"/>
        </w:rPr>
        <w:t>图1-1 四川省教育考试院官网</w:t>
      </w:r>
    </w:p>
    <w:p w14:paraId="15AFE6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position w:val="-5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eastAsia="zh-CN"/>
        </w:rPr>
        <w:t>方式二：直接访问</w:t>
      </w:r>
      <w:r>
        <w:rPr>
          <w:rFonts w:hint="eastAsia" w:ascii="仿宋_GB2312" w:hAnsi="仿宋_GB2312" w:eastAsia="仿宋_GB2312" w:cs="仿宋_GB2312"/>
          <w:bCs/>
          <w:kern w:val="2"/>
          <w:position w:val="-50"/>
          <w:sz w:val="32"/>
          <w:szCs w:val="32"/>
          <w:lang w:val="en-US" w:eastAsia="zh-CN"/>
        </w:rPr>
        <w:t>“一网通办”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eastAsia="zh-CN"/>
        </w:rPr>
        <w:t>平台（https://ks.sceea.cn），点击考试项目</w:t>
      </w:r>
      <w:r>
        <w:rPr>
          <w:rFonts w:hint="default" w:ascii="Times New Roman" w:hAnsi="Times New Roman" w:eastAsia="仿宋_GB2312" w:cs="Times New Roman"/>
          <w:bCs/>
          <w:kern w:val="2"/>
          <w:position w:val="-50"/>
          <w:sz w:val="32"/>
          <w:szCs w:val="32"/>
          <w:lang w:val="en-US" w:eastAsia="zh-CN"/>
        </w:rPr>
        <w:t>“成人高考”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eastAsia="zh-CN"/>
        </w:rPr>
        <w:t>中的</w:t>
      </w:r>
      <w:r>
        <w:rPr>
          <w:rFonts w:hint="default" w:ascii="Times New Roman" w:hAnsi="Times New Roman" w:eastAsia="仿宋_GB2312" w:cs="Times New Roman"/>
          <w:bCs/>
          <w:kern w:val="2"/>
          <w:position w:val="-50"/>
          <w:sz w:val="32"/>
          <w:szCs w:val="32"/>
          <w:lang w:val="en-US" w:eastAsia="zh-CN"/>
        </w:rPr>
        <w:t>“成人高考报名”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eastAsia="zh-CN"/>
        </w:rPr>
        <w:t>按钮，进入登录页面。</w:t>
      </w:r>
    </w:p>
    <w:p w14:paraId="110093C6">
      <w:pPr>
        <w:bidi w:val="0"/>
        <w:ind w:left="0" w:leftChars="0" w:firstLine="0" w:firstLineChars="0"/>
        <w:jc w:val="center"/>
      </w:pPr>
      <w:r>
        <w:drawing>
          <wp:inline distT="0" distB="0" distL="114300" distR="114300">
            <wp:extent cx="5253990" cy="2585720"/>
            <wp:effectExtent l="0" t="0" r="3810" b="508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3990" cy="258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0858C">
      <w:pPr>
        <w:ind w:left="0" w:leftChars="0" w:firstLine="0" w:firstLineChars="0"/>
        <w:jc w:val="center"/>
        <w:rPr>
          <w:rFonts w:hint="eastAsia" w:ascii="楷体_GB2312" w:hAnsi="楷体_GB2312" w:eastAsia="楷体_GB2312" w:cs="楷体_GB2312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21"/>
          <w:szCs w:val="21"/>
          <w:lang w:val="en-US" w:eastAsia="zh-CN" w:bidi="ar-SA"/>
        </w:rPr>
        <w:t>图1-2“一网通办”</w:t>
      </w:r>
    </w:p>
    <w:p w14:paraId="47C4906D">
      <w:pPr>
        <w:autoSpaceDE/>
        <w:autoSpaceDN/>
        <w:adjustRightInd/>
        <w:spacing w:line="240" w:lineRule="auto"/>
        <w:ind w:firstLine="640" w:firstLineChars="200"/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eastAsia="zh-CN"/>
        </w:rPr>
        <w:t>方式三：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u w:val="none" w:color="auto"/>
          <w:lang w:eastAsia="zh-CN"/>
        </w:rPr>
        <w:t>打开</w:t>
      </w:r>
      <w:r>
        <w:rPr>
          <w:rStyle w:val="13"/>
          <w:rFonts w:hint="default" w:ascii="Times New Roman" w:hAnsi="Times New Roman" w:eastAsia="仿宋_GB2312" w:cs="Times New Roman"/>
          <w:b w:val="0"/>
          <w:bCs/>
          <w:kern w:val="2"/>
          <w:position w:val="-50"/>
          <w:sz w:val="32"/>
          <w:szCs w:val="32"/>
          <w:u w:val="none" w:color="auto"/>
          <w:lang w:bidi="ar"/>
        </w:rPr>
        <w:t>支付宝APP，搜索</w:t>
      </w:r>
      <w:r>
        <w:rPr>
          <w:rFonts w:hint="eastAsia" w:ascii="仿宋_GB2312" w:hAnsi="仿宋_GB2312" w:eastAsia="仿宋_GB2312" w:cs="仿宋_GB2312"/>
          <w:b w:val="0"/>
          <w:bCs/>
          <w:kern w:val="2"/>
          <w:position w:val="-50"/>
          <w:sz w:val="32"/>
          <w:szCs w:val="32"/>
          <w:u w:val="none"/>
          <w:lang w:eastAsia="zh-CN" w:bidi="ar"/>
        </w:rPr>
        <w:t>“</w:t>
      </w:r>
      <w:r>
        <w:rPr>
          <w:rFonts w:hint="eastAsia" w:ascii="仿宋_GB2312" w:hAnsi="仿宋_GB2312" w:eastAsia="仿宋_GB2312" w:cs="仿宋_GB2312"/>
          <w:b w:val="0"/>
          <w:bCs/>
          <w:kern w:val="2"/>
          <w:position w:val="-50"/>
          <w:sz w:val="32"/>
          <w:szCs w:val="32"/>
          <w:u w:val="none"/>
          <w:lang w:bidi="ar"/>
        </w:rPr>
        <w:t>四川省教育考试院</w:t>
      </w:r>
      <w:r>
        <w:rPr>
          <w:rFonts w:hint="eastAsia" w:ascii="仿宋_GB2312" w:hAnsi="仿宋_GB2312" w:eastAsia="仿宋_GB2312" w:cs="仿宋_GB2312"/>
          <w:b w:val="0"/>
          <w:bCs/>
          <w:kern w:val="2"/>
          <w:position w:val="-50"/>
          <w:sz w:val="32"/>
          <w:szCs w:val="32"/>
          <w:u w:val="none"/>
          <w:lang w:eastAsia="zh-CN" w:bidi="ar"/>
        </w:rPr>
        <w:t>”</w:t>
      </w:r>
      <w:r>
        <w:rPr>
          <w:rStyle w:val="13"/>
          <w:rFonts w:hint="default" w:ascii="Times New Roman" w:hAnsi="Times New Roman" w:eastAsia="仿宋_GB2312" w:cs="Times New Roman"/>
          <w:b w:val="0"/>
          <w:bCs/>
          <w:kern w:val="2"/>
          <w:position w:val="-50"/>
          <w:sz w:val="32"/>
          <w:szCs w:val="32"/>
          <w:u w:val="none" w:color="auto"/>
          <w:lang w:bidi="ar"/>
        </w:rPr>
        <w:t>进入官方小程序</w:t>
      </w:r>
      <w:r>
        <w:rPr>
          <w:rStyle w:val="13"/>
          <w:rFonts w:hint="default" w:ascii="Times New Roman" w:hAnsi="Times New Roman" w:eastAsia="仿宋_GB2312" w:cs="Times New Roman"/>
          <w:b w:val="0"/>
          <w:bCs/>
          <w:kern w:val="2"/>
          <w:position w:val="-50"/>
          <w:sz w:val="32"/>
          <w:szCs w:val="32"/>
          <w:u w:val="none" w:color="auto"/>
          <w:lang w:eastAsia="zh-CN" w:bidi="ar"/>
        </w:rPr>
        <w:t>，在</w:t>
      </w:r>
      <w:r>
        <w:rPr>
          <w:rStyle w:val="13"/>
          <w:rFonts w:hint="default" w:ascii="Times New Roman" w:hAnsi="Times New Roman" w:eastAsia="仿宋_GB2312" w:cs="Times New Roman"/>
          <w:b w:val="0"/>
          <w:bCs/>
          <w:kern w:val="2"/>
          <w:position w:val="-50"/>
          <w:sz w:val="32"/>
          <w:szCs w:val="32"/>
          <w:u w:val="none" w:color="auto"/>
          <w:lang w:val="en-US" w:eastAsia="zh-CN" w:bidi="ar"/>
        </w:rPr>
        <w:t>招考应用中选择</w:t>
      </w:r>
      <w:r>
        <w:rPr>
          <w:rFonts w:hint="default" w:ascii="仿宋_GB2312" w:hAnsi="仿宋_GB2312" w:eastAsia="仿宋_GB2312" w:cs="仿宋_GB2312"/>
          <w:b w:val="0"/>
          <w:bCs/>
          <w:kern w:val="2"/>
          <w:position w:val="-50"/>
          <w:sz w:val="32"/>
          <w:szCs w:val="32"/>
          <w:u w:val="none"/>
          <w:lang w:val="en-US" w:eastAsia="zh-CN" w:bidi="ar"/>
        </w:rPr>
        <w:t>“成人高考”，</w:t>
      </w:r>
      <w:r>
        <w:rPr>
          <w:rFonts w:hint="default" w:ascii="仿宋_GB2312" w:hAnsi="仿宋_GB2312" w:eastAsia="仿宋_GB2312" w:cs="仿宋_GB2312"/>
          <w:b w:val="0"/>
          <w:bCs/>
          <w:kern w:val="2"/>
          <w:position w:val="-50"/>
          <w:sz w:val="32"/>
          <w:szCs w:val="32"/>
          <w:u w:val="none"/>
          <w:lang w:eastAsia="zh-CN" w:bidi="ar"/>
        </w:rPr>
        <w:t>点击“</w:t>
      </w:r>
      <w:r>
        <w:rPr>
          <w:rFonts w:hint="default" w:ascii="仿宋_GB2312" w:hAnsi="仿宋_GB2312" w:eastAsia="仿宋_GB2312" w:cs="仿宋_GB2312"/>
          <w:b w:val="0"/>
          <w:bCs/>
          <w:kern w:val="2"/>
          <w:position w:val="-50"/>
          <w:sz w:val="32"/>
          <w:szCs w:val="32"/>
          <w:u w:val="none"/>
          <w:lang w:val="en-US" w:eastAsia="zh-CN" w:bidi="ar"/>
        </w:rPr>
        <w:t>成人高考报名</w:t>
      </w:r>
      <w:r>
        <w:rPr>
          <w:rFonts w:hint="default" w:ascii="仿宋_GB2312" w:hAnsi="仿宋_GB2312" w:eastAsia="仿宋_GB2312" w:cs="仿宋_GB2312"/>
          <w:b w:val="0"/>
          <w:bCs/>
          <w:kern w:val="2"/>
          <w:position w:val="-50"/>
          <w:sz w:val="32"/>
          <w:szCs w:val="32"/>
          <w:u w:val="none"/>
          <w:lang w:eastAsia="zh-CN" w:bidi="ar"/>
        </w:rPr>
        <w:t>”</w:t>
      </w:r>
      <w:r>
        <w:rPr>
          <w:rFonts w:hint="default" w:ascii="仿宋_GB2312" w:hAnsi="仿宋_GB2312" w:eastAsia="仿宋_GB2312" w:cs="仿宋_GB2312"/>
          <w:b w:val="0"/>
          <w:bCs/>
          <w:kern w:val="2"/>
          <w:position w:val="-50"/>
          <w:sz w:val="32"/>
          <w:szCs w:val="32"/>
          <w:u w:val="none"/>
          <w:lang w:val="en-US" w:eastAsia="zh-CN" w:bidi="ar"/>
        </w:rPr>
        <w:t>按钮</w:t>
      </w:r>
      <w:r>
        <w:rPr>
          <w:rStyle w:val="13"/>
          <w:rFonts w:hint="default" w:ascii="Times New Roman" w:hAnsi="Times New Roman" w:eastAsia="仿宋_GB2312" w:cs="Times New Roman"/>
          <w:b w:val="0"/>
          <w:bCs/>
          <w:kern w:val="2"/>
          <w:position w:val="-50"/>
          <w:sz w:val="32"/>
          <w:szCs w:val="32"/>
          <w:u w:val="none" w:color="auto"/>
          <w:lang w:val="en-US" w:eastAsia="zh-CN" w:bidi="ar"/>
        </w:rPr>
        <w:t>，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u w:val="none" w:color="auto"/>
          <w:lang w:eastAsia="zh-CN"/>
        </w:rPr>
        <w:t>进入登录页面。</w:t>
      </w:r>
    </w:p>
    <w:p w14:paraId="11B82F56">
      <w:pPr>
        <w:bidi w:val="0"/>
        <w:jc w:val="center"/>
        <w:rPr>
          <w:rFonts w:hint="eastAsia" w:ascii="华文楷体" w:hAnsi="华文楷体" w:eastAsia="仿宋" w:cs="华文楷体"/>
          <w:lang w:val="en-US" w:eastAsia="zh-CN"/>
        </w:rPr>
      </w:pPr>
      <w:r>
        <w:drawing>
          <wp:inline distT="0" distB="0" distL="114300" distR="114300">
            <wp:extent cx="1965325" cy="3286760"/>
            <wp:effectExtent l="0" t="0" r="6350" b="8890"/>
            <wp:docPr id="4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65325" cy="32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2074545" cy="3330575"/>
            <wp:effectExtent l="0" t="0" r="1905" b="3175"/>
            <wp:docPr id="4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74545" cy="333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9CD9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二、登录</w:t>
      </w:r>
    </w:p>
    <w:p w14:paraId="191E774E">
      <w:pPr>
        <w:pStyle w:val="3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3" w:firstLineChars="200"/>
        <w:textAlignment w:val="auto"/>
        <w:rPr>
          <w:rFonts w:hint="eastAsia" w:ascii="楷体_GB2312" w:hAnsi="楷体_GB2312" w:eastAsia="楷体_GB2312" w:cs="楷体_GB2312"/>
          <w:lang w:val="en-US" w:eastAsia="zh-CN"/>
        </w:rPr>
      </w:pPr>
      <w:r>
        <w:rPr>
          <w:rFonts w:hint="eastAsia" w:ascii="楷体_GB2312" w:hAnsi="楷体_GB2312" w:eastAsia="楷体_GB2312" w:cs="楷体_GB2312"/>
          <w:lang w:val="en-US" w:eastAsia="zh-CN"/>
        </w:rPr>
        <w:t>（一）注册信息</w:t>
      </w:r>
    </w:p>
    <w:p w14:paraId="5074B3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eastAsia="zh-CN" w:bidi="ar"/>
        </w:rPr>
        <w:t>（1）</w:t>
      </w:r>
      <w:r>
        <w:rPr>
          <w:rFonts w:hint="default" w:ascii="Times New Roman" w:hAnsi="Times New Roman" w:eastAsia="仿宋_GB2312" w:cs="Times New Roman"/>
          <w:b w:val="0"/>
          <w:bCs/>
          <w:position w:val="-50"/>
          <w:sz w:val="32"/>
          <w:szCs w:val="32"/>
          <w:lang w:val="en-US" w:eastAsia="zh-CN" w:bidi="ar"/>
        </w:rPr>
        <w:t>首次登录</w:t>
      </w:r>
      <w:r>
        <w:rPr>
          <w:rFonts w:hint="eastAsia" w:ascii="仿宋_GB2312" w:hAnsi="仿宋_GB2312" w:eastAsia="仿宋_GB2312" w:cs="仿宋_GB2312"/>
          <w:b w:val="0"/>
          <w:bCs/>
          <w:kern w:val="2"/>
          <w:position w:val="-50"/>
          <w:sz w:val="32"/>
          <w:szCs w:val="32"/>
          <w:u w:val="none"/>
          <w:lang w:val="en-US" w:eastAsia="zh-CN" w:bidi="ar"/>
        </w:rPr>
        <w:t>“一网通办”</w:t>
      </w:r>
      <w:r>
        <w:rPr>
          <w:rFonts w:hint="default" w:ascii="Times New Roman" w:hAnsi="Times New Roman" w:eastAsia="仿宋_GB2312" w:cs="Times New Roman"/>
          <w:b w:val="0"/>
          <w:bCs/>
          <w:position w:val="-50"/>
          <w:sz w:val="32"/>
          <w:szCs w:val="32"/>
          <w:lang w:val="en-US" w:eastAsia="zh-CN" w:bidi="ar"/>
        </w:rPr>
        <w:t>平台的考生需进行账号注册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eastAsia="zh-CN" w:bidi="ar"/>
        </w:rPr>
        <w:t>。在登录界面，点击右下角的</w:t>
      </w:r>
      <w:r>
        <w:rPr>
          <w:rFonts w:hint="default" w:ascii="Times New Roman" w:hAnsi="Times New Roman" w:eastAsia="仿宋_GB2312" w:cs="Times New Roman"/>
          <w:bCs/>
          <w:kern w:val="2"/>
          <w:position w:val="-50"/>
          <w:sz w:val="32"/>
          <w:szCs w:val="32"/>
          <w:u w:val="none"/>
          <w:lang w:val="en-US" w:eastAsia="zh-CN" w:bidi="ar"/>
        </w:rPr>
        <w:t>“</w:t>
      </w:r>
      <w:r>
        <w:rPr>
          <w:rFonts w:hint="default" w:ascii="Times New Roman" w:hAnsi="Times New Roman" w:eastAsia="仿宋_GB2312" w:cs="Times New Roman"/>
          <w:b w:val="0"/>
          <w:bCs/>
          <w:kern w:val="2"/>
          <w:position w:val="-50"/>
          <w:sz w:val="32"/>
          <w:szCs w:val="32"/>
          <w:u w:val="none"/>
          <w:lang w:val="en-US" w:eastAsia="zh-CN" w:bidi="ar"/>
        </w:rPr>
        <w:t>没有账号？立即注册</w:t>
      </w:r>
      <w:r>
        <w:rPr>
          <w:rFonts w:hint="default" w:ascii="Times New Roman" w:hAnsi="Times New Roman" w:eastAsia="仿宋_GB2312" w:cs="Times New Roman"/>
          <w:bCs/>
          <w:kern w:val="2"/>
          <w:position w:val="-50"/>
          <w:sz w:val="32"/>
          <w:szCs w:val="32"/>
          <w:u w:val="none"/>
          <w:lang w:val="en-US" w:eastAsia="zh-CN" w:bidi="ar"/>
        </w:rPr>
        <w:t>”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eastAsia="zh-CN" w:bidi="ar"/>
        </w:rPr>
        <w:t>按钮进行账号注册。</w:t>
      </w:r>
    </w:p>
    <w:p w14:paraId="50CCD506">
      <w:pPr>
        <w:ind w:left="0" w:leftChars="0" w:firstLine="0" w:firstLineChars="0"/>
        <w:jc w:val="center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5266690" cy="2548890"/>
            <wp:effectExtent l="0" t="0" r="635" b="3810"/>
            <wp:docPr id="38" name="图片 38" descr="9fde9125-5ffb-4a14-8f1c-6b4b410e8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9fde9125-5ffb-4a14-8f1c-6b4b410e814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51E2DE">
      <w:pPr>
        <w:ind w:left="0" w:leftChars="0" w:firstLine="0" w:firstLineChars="0"/>
        <w:jc w:val="center"/>
        <w:rPr>
          <w:rFonts w:hint="default" w:ascii="华文楷体" w:hAnsi="华文楷体" w:eastAsia="华文楷体" w:cs="华文楷体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21"/>
          <w:szCs w:val="21"/>
          <w:lang w:val="en-US" w:eastAsia="zh-CN" w:bidi="ar-SA"/>
        </w:rPr>
        <w:t>图2-1 点击注册按钮</w:t>
      </w:r>
    </w:p>
    <w:p w14:paraId="66A664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eastAsia="zh-CN" w:bidi="ar"/>
        </w:rPr>
        <w:t>新用户注册共分为5个步骤：手机验证、身份信息填写、实人认证、密码设置、注册完成。</w:t>
      </w:r>
    </w:p>
    <w:p w14:paraId="00F21B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eastAsia="zh-CN" w:bidi="ar"/>
        </w:rPr>
        <w:t>考生注册首先需要填写个人的手机号获取手机验证码，且一个手机号只能注册一次。若手机号码已被注册，通过手机号码找回密码即可。</w:t>
      </w:r>
    </w:p>
    <w:p w14:paraId="29E3F5E7">
      <w:pPr>
        <w:ind w:firstLine="0" w:firstLineChars="0"/>
        <w:jc w:val="center"/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1633220"/>
            <wp:effectExtent l="0" t="0" r="635" b="5080"/>
            <wp:docPr id="7" name="图片 7" descr="152606ef-b53b-431a-86a4-657072979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52606ef-b53b-431a-86a4-65707297925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63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42368">
      <w:pPr>
        <w:ind w:left="0" w:leftChars="0" w:firstLine="0" w:firstLineChars="0"/>
        <w:jc w:val="center"/>
        <w:rPr>
          <w:rFonts w:hint="default" w:ascii="楷体_GB2312" w:hAnsi="楷体_GB2312" w:eastAsia="楷体_GB2312" w:cs="楷体_GB2312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21"/>
          <w:szCs w:val="21"/>
          <w:lang w:val="en-US" w:eastAsia="zh-CN" w:bidi="ar-SA"/>
        </w:rPr>
        <w:t>图2-2 手机验证</w:t>
      </w:r>
    </w:p>
    <w:p w14:paraId="1E28BF84">
      <w:pPr>
        <w:ind w:firstLine="640" w:firstLineChars="200"/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eastAsia="zh-CN" w:bidi="ar"/>
        </w:rPr>
        <w:t>手机验证码验证成功后，将进入身份信息填写，一个证件号码只能绑定一个手机号码。若证件号码已被注册，考生可通过</w:t>
      </w:r>
      <w:r>
        <w:rPr>
          <w:rFonts w:hint="eastAsia" w:ascii="仿宋_GB2312" w:hAnsi="仿宋_GB2312" w:eastAsia="仿宋_GB2312" w:cs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“占用申诉”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eastAsia="zh-CN" w:bidi="ar"/>
        </w:rPr>
        <w:t>功能找回账号，具体按</w:t>
      </w:r>
      <w:r>
        <w:rPr>
          <w:rFonts w:hint="default" w:ascii="仿宋_GB2312" w:hAnsi="仿宋_GB2312" w:eastAsia="仿宋_GB2312" w:cs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“其他常见问题二”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eastAsia="zh-CN" w:bidi="ar"/>
        </w:rPr>
        <w:t>中的解决办法进行处理。</w:t>
      </w:r>
    </w:p>
    <w:p w14:paraId="5C0950B5">
      <w:pPr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548890"/>
            <wp:effectExtent l="0" t="0" r="635" b="3810"/>
            <wp:docPr id="21" name="图片 21" descr="323a921e-fd41-46c0-be3b-1cdc3e6e8a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323a921e-fd41-46c0-be3b-1cdc3e6e8af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B3336">
      <w:pPr>
        <w:ind w:left="0" w:leftChars="0" w:firstLine="0" w:firstLineChars="0"/>
        <w:jc w:val="center"/>
        <w:rPr>
          <w:rFonts w:hint="eastAsia" w:ascii="楷体_GB2312" w:hAnsi="楷体_GB2312" w:eastAsia="楷体_GB2312" w:cs="楷体_GB2312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21"/>
          <w:szCs w:val="21"/>
          <w:lang w:val="en-US" w:eastAsia="zh-CN" w:bidi="ar-SA"/>
        </w:rPr>
        <w:t>图2-3 身份信息填写</w:t>
      </w:r>
    </w:p>
    <w:p w14:paraId="5406E307">
      <w:pPr>
        <w:ind w:firstLine="640" w:firstLineChars="200"/>
        <w:rPr>
          <w:rFonts w:hint="eastAsia" w:ascii="仿宋_GB2312" w:hAnsi="仿宋_GB2312" w:eastAsia="仿宋_GB2312" w:cs="仿宋_GB2312"/>
          <w:kern w:val="0"/>
          <w:position w:val="-5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Cs/>
          <w:position w:val="-50"/>
          <w:sz w:val="32"/>
          <w:szCs w:val="32"/>
          <w:lang w:val="en-US" w:eastAsia="zh-CN" w:bidi="ar"/>
        </w:rPr>
        <w:t>身份信息填写完成后，将进入实人认证，使用支付宝或者微信扫描二维码进行实人认证。若实人认证失败，须在报名期间前往报考地所在县（市、区）招生考试机构现场办理，具体按“其他常见问题三”中的解决办法进行处理。</w:t>
      </w:r>
    </w:p>
    <w:p w14:paraId="4C101B05">
      <w:pPr>
        <w:spacing w:line="240" w:lineRule="auto"/>
        <w:ind w:left="0" w:leftChars="0" w:firstLine="0" w:firstLineChars="0"/>
        <w:jc w:val="center"/>
        <w:rPr>
          <w:rFonts w:hint="default" w:ascii="华文楷体" w:hAnsi="华文楷体" w:eastAsia="华文楷体" w:cs="华文楷体"/>
          <w:lang w:val="en-US" w:eastAsia="zh-CN"/>
        </w:rPr>
      </w:pPr>
      <w:r>
        <w:rPr>
          <w:rFonts w:hint="default" w:ascii="华文楷体" w:hAnsi="华文楷体" w:eastAsia="华文楷体" w:cs="华文楷体"/>
          <w:lang w:val="en-US" w:eastAsia="zh-CN"/>
        </w:rPr>
        <w:drawing>
          <wp:inline distT="0" distB="0" distL="114300" distR="114300">
            <wp:extent cx="5266690" cy="2548890"/>
            <wp:effectExtent l="0" t="0" r="635" b="3810"/>
            <wp:docPr id="23" name="图片 23" descr="e143ca57-0f69-4157-8fda-7ee4e30e428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e143ca57-0f69-4157-8fda-7ee4e30e428b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CB2A37">
      <w:pPr>
        <w:ind w:left="0" w:leftChars="0" w:firstLine="0" w:firstLineChars="0"/>
        <w:jc w:val="center"/>
        <w:rPr>
          <w:rFonts w:hint="eastAsia" w:ascii="楷体_GB2312" w:hAnsi="楷体_GB2312" w:eastAsia="楷体_GB2312" w:cs="楷体_GB2312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21"/>
          <w:szCs w:val="21"/>
          <w:lang w:val="en-US" w:eastAsia="zh-CN" w:bidi="ar-SA"/>
        </w:rPr>
        <w:t>图2-4 实人认证</w:t>
      </w:r>
    </w:p>
    <w:p w14:paraId="54FC84FC">
      <w:pPr>
        <w:ind w:firstLine="640" w:firstLineChars="200"/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eastAsia="zh-CN" w:bidi="ar"/>
        </w:rPr>
        <w:t>实人认证成功后，将进入密码设置阶段，密码设置的长度为8位至20位，必须包含大写字母、小写字母、数字、特殊符号任意三类。</w:t>
      </w:r>
    </w:p>
    <w:p w14:paraId="5D768C7C">
      <w:pPr>
        <w:spacing w:line="240" w:lineRule="auto"/>
        <w:ind w:left="0" w:leftChars="0" w:firstLine="0" w:firstLineChars="0"/>
        <w:jc w:val="center"/>
        <w:rPr>
          <w:rFonts w:hint="default" w:ascii="华文楷体" w:hAnsi="华文楷体" w:eastAsia="华文楷体" w:cs="华文楷体"/>
          <w:lang w:val="en-US" w:eastAsia="zh-CN"/>
        </w:rPr>
      </w:pPr>
      <w:r>
        <w:rPr>
          <w:rFonts w:hint="default" w:ascii="华文楷体" w:hAnsi="华文楷体" w:eastAsia="华文楷体" w:cs="华文楷体"/>
          <w:lang w:val="en-US" w:eastAsia="zh-CN"/>
        </w:rPr>
        <w:drawing>
          <wp:inline distT="0" distB="0" distL="114300" distR="114300">
            <wp:extent cx="5266690" cy="2548890"/>
            <wp:effectExtent l="0" t="0" r="635" b="3810"/>
            <wp:docPr id="31" name="图片 31" descr="210db370-3c01-4dda-b822-9190e9e84c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210db370-3c01-4dda-b822-9190e9e84c3d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2FC277">
      <w:pPr>
        <w:ind w:left="0" w:leftChars="0" w:firstLine="0" w:firstLineChars="0"/>
        <w:jc w:val="center"/>
        <w:rPr>
          <w:rFonts w:hint="eastAsia" w:ascii="楷体_GB2312" w:hAnsi="楷体_GB2312" w:eastAsia="楷体_GB2312" w:cs="楷体_GB2312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21"/>
          <w:szCs w:val="21"/>
          <w:lang w:val="en-US" w:eastAsia="zh-CN" w:bidi="ar-SA"/>
        </w:rPr>
        <w:t>图2-5 密码设置</w:t>
      </w:r>
    </w:p>
    <w:p w14:paraId="7D98720B">
      <w:pPr>
        <w:ind w:firstLine="640" w:firstLineChars="200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eastAsia="zh-CN" w:bidi="ar"/>
        </w:rPr>
        <w:t>密码设置完成后，点击</w:t>
      </w:r>
      <w:r>
        <w:rPr>
          <w:rFonts w:hint="eastAsia" w:ascii="仿宋_GB2312" w:hAnsi="仿宋_GB2312" w:eastAsia="仿宋_GB2312" w:cs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“下一步”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eastAsia="zh-CN" w:bidi="ar"/>
        </w:rPr>
        <w:t>完成账户注册。账户注册成功后，考生</w:t>
      </w:r>
      <w:r>
        <w:rPr>
          <w:rFonts w:hint="default" w:ascii="Times New Roman" w:hAnsi="Times New Roman" w:eastAsia="仿宋_GB2312" w:cs="Times New Roman"/>
          <w:bCs/>
          <w:kern w:val="2"/>
          <w:position w:val="-50"/>
          <w:sz w:val="32"/>
          <w:szCs w:val="32"/>
          <w:lang w:val="en-US" w:bidi="ar"/>
        </w:rPr>
        <w:t>可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eastAsia="zh-CN" w:bidi="ar"/>
        </w:rPr>
        <w:t>使用</w:t>
      </w:r>
      <w:r>
        <w:rPr>
          <w:rFonts w:hint="default" w:ascii="Times New Roman" w:hAnsi="Times New Roman" w:eastAsia="仿宋_GB2312" w:cs="Times New Roman"/>
          <w:bCs/>
          <w:kern w:val="2"/>
          <w:position w:val="-50"/>
          <w:sz w:val="32"/>
          <w:szCs w:val="32"/>
          <w:lang w:val="en-US" w:bidi="ar"/>
        </w:rPr>
        <w:t>支付宝APP扫描登录页面二维码快捷登录。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bidi="ar"/>
        </w:rPr>
        <w:t>建议考生提前将</w:t>
      </w:r>
      <w:r>
        <w:rPr>
          <w:rFonts w:hint="default" w:ascii="仿宋_GB2312" w:hAnsi="仿宋_GB2312" w:eastAsia="仿宋_GB2312" w:cs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“一网通办”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bidi="ar"/>
        </w:rPr>
        <w:t>平台的账号与支付宝账号进行绑定，</w:t>
      </w:r>
      <w:r>
        <w:rPr>
          <w:rFonts w:hint="default" w:ascii="Times New Roman" w:hAnsi="Times New Roman" w:eastAsia="仿宋_GB2312" w:cs="Times New Roman"/>
          <w:bCs/>
          <w:kern w:val="2"/>
          <w:position w:val="-50"/>
          <w:sz w:val="32"/>
          <w:szCs w:val="32"/>
          <w:lang w:val="en-US" w:bidi="ar"/>
        </w:rPr>
        <w:t>以便在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bidi="ar"/>
        </w:rPr>
        <w:t>网页端</w:t>
      </w:r>
      <w:r>
        <w:rPr>
          <w:rFonts w:hint="default" w:ascii="Times New Roman" w:hAnsi="Times New Roman" w:eastAsia="仿宋_GB2312" w:cs="Times New Roman"/>
          <w:bCs/>
          <w:kern w:val="2"/>
          <w:position w:val="-50"/>
          <w:sz w:val="32"/>
          <w:szCs w:val="32"/>
          <w:lang w:val="en-US" w:bidi="ar"/>
        </w:rPr>
        <w:t>或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bidi="ar"/>
        </w:rPr>
        <w:t>支付宝小程序</w:t>
      </w:r>
      <w:r>
        <w:rPr>
          <w:rFonts w:hint="default" w:ascii="Times New Roman" w:hAnsi="Times New Roman" w:eastAsia="仿宋_GB2312" w:cs="Times New Roman"/>
          <w:bCs/>
          <w:kern w:val="2"/>
          <w:position w:val="-50"/>
          <w:sz w:val="32"/>
          <w:szCs w:val="32"/>
          <w:lang w:val="en-US" w:bidi="ar"/>
        </w:rPr>
        <w:t>端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bidi="ar"/>
        </w:rPr>
        <w:t>便捷</w:t>
      </w:r>
      <w:r>
        <w:rPr>
          <w:rFonts w:hint="default" w:ascii="Times New Roman" w:hAnsi="Times New Roman" w:eastAsia="仿宋_GB2312" w:cs="Times New Roman"/>
          <w:bCs/>
          <w:kern w:val="2"/>
          <w:position w:val="-50"/>
          <w:sz w:val="32"/>
          <w:szCs w:val="32"/>
          <w:lang w:val="en-US" w:bidi="ar"/>
        </w:rPr>
        <w:t>登录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val="en-US" w:bidi="ar"/>
        </w:rPr>
        <w:t>。</w:t>
      </w:r>
      <w:r>
        <w:rPr>
          <w:rFonts w:hint="default" w:ascii="Times New Roman" w:hAnsi="Times New Roman" w:eastAsia="仿宋_GB2312" w:cs="Times New Roman"/>
          <w:bCs/>
          <w:position w:val="-50"/>
          <w:sz w:val="32"/>
          <w:szCs w:val="32"/>
          <w:lang w:eastAsia="zh-CN" w:bidi="ar"/>
        </w:rPr>
        <w:t>此外，考生还可通过支付宝小程序查询录取结果并接收招考消息推送。</w:t>
      </w:r>
    </w:p>
    <w:p w14:paraId="0E8DFF63">
      <w:pPr>
        <w:spacing w:line="240" w:lineRule="auto"/>
        <w:ind w:left="0" w:leftChars="0" w:firstLine="0" w:firstLineChars="0"/>
        <w:jc w:val="center"/>
        <w:rPr>
          <w:rFonts w:hint="default" w:ascii="华文楷体" w:hAnsi="华文楷体" w:eastAsia="华文楷体" w:cs="华文楷体"/>
          <w:lang w:val="en-US" w:eastAsia="zh-CN"/>
        </w:rPr>
      </w:pPr>
      <w:r>
        <w:rPr>
          <w:rFonts w:hint="default" w:ascii="华文楷体" w:hAnsi="华文楷体" w:eastAsia="华文楷体" w:cs="华文楷体"/>
          <w:lang w:val="en-US" w:eastAsia="zh-CN"/>
        </w:rPr>
        <w:drawing>
          <wp:inline distT="0" distB="0" distL="114300" distR="114300">
            <wp:extent cx="5266690" cy="2548890"/>
            <wp:effectExtent l="0" t="0" r="635" b="3810"/>
            <wp:docPr id="32" name="图片 32" descr="6f3bc84e-48da-47b8-8ce8-6bf02ea77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6f3bc84e-48da-47b8-8ce8-6bf02ea7774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0D6DF">
      <w:pPr>
        <w:ind w:left="0" w:leftChars="0" w:firstLine="0" w:firstLineChars="0"/>
        <w:jc w:val="center"/>
        <w:rPr>
          <w:rFonts w:hint="default" w:ascii="楷体_GB2312" w:hAnsi="楷体_GB2312" w:eastAsia="楷体_GB2312" w:cs="楷体_GB2312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21"/>
          <w:szCs w:val="21"/>
          <w:lang w:val="en-US" w:eastAsia="zh-CN" w:bidi="ar-SA"/>
        </w:rPr>
        <w:t>图2-6 注册成功</w:t>
      </w:r>
    </w:p>
    <w:p w14:paraId="2D714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注意：注册过程中填写的手机号、姓名、证件号码等内容，必须为本人正在使用的手机号码及本人真实的姓名、证件号码等相关信息，切勿为他人进行填写或以注册为由提供个人信息给他人进行操作。</w:t>
      </w:r>
    </w:p>
    <w:p w14:paraId="37F06847">
      <w:pPr>
        <w:pStyle w:val="3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643" w:firstLineChars="200"/>
        <w:textAlignment w:val="auto"/>
        <w:rPr>
          <w:rFonts w:hint="eastAsia" w:ascii="楷体_GB2312" w:hAnsi="楷体_GB2312" w:eastAsia="楷体_GB2312" w:cs="楷体_GB2312"/>
          <w:lang w:val="en-US" w:eastAsia="zh-CN"/>
        </w:rPr>
      </w:pPr>
      <w:r>
        <w:rPr>
          <w:rFonts w:hint="eastAsia" w:ascii="楷体_GB2312" w:hAnsi="楷体_GB2312" w:eastAsia="楷体_GB2312" w:cs="楷体_GB2312"/>
          <w:lang w:val="en-US" w:eastAsia="zh-CN"/>
        </w:rPr>
        <w:t>（二）登录</w:t>
      </w:r>
    </w:p>
    <w:p w14:paraId="2CB7C9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考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生在登录时可以使用注册的证件号码或手机号作为登录账户，输入密码后进行登录；已实名且已绑定支付宝的账号，可以通过支付宝扫码快捷登录。</w:t>
      </w:r>
    </w:p>
    <w:p w14:paraId="39B836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注意：考生须妥善保管好自身的账号及密码。</w:t>
      </w:r>
    </w:p>
    <w:p w14:paraId="5DC4D752">
      <w:pPr>
        <w:pStyle w:val="6"/>
        <w:numPr>
          <w:ilvl w:val="0"/>
          <w:numId w:val="0"/>
        </w:numPr>
        <w:ind w:leftChars="50" w:right="105" w:rightChars="50"/>
        <w:jc w:val="center"/>
      </w:pPr>
      <w:r>
        <w:drawing>
          <wp:inline distT="0" distB="0" distL="114300" distR="114300">
            <wp:extent cx="5252085" cy="2186940"/>
            <wp:effectExtent l="0" t="0" r="5715" b="3810"/>
            <wp:docPr id="4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2085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3881E">
      <w:pPr>
        <w:ind w:left="0" w:leftChars="0" w:firstLine="0" w:firstLineChars="0"/>
        <w:jc w:val="center"/>
        <w:rPr>
          <w:rFonts w:hint="eastAsia" w:ascii="楷体_GB2312" w:hAnsi="楷体_GB2312" w:eastAsia="楷体_GB2312" w:cs="楷体_GB2312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21"/>
          <w:szCs w:val="21"/>
          <w:lang w:val="en-US" w:eastAsia="zh-CN" w:bidi="ar-SA"/>
        </w:rPr>
        <w:t>图2-7账户登录界面</w:t>
      </w:r>
    </w:p>
    <w:p w14:paraId="193AF0EE">
      <w:pPr>
        <w:pStyle w:val="6"/>
        <w:numPr>
          <w:ilvl w:val="0"/>
          <w:numId w:val="0"/>
        </w:numPr>
        <w:ind w:leftChars="50" w:right="105" w:rightChars="50"/>
        <w:jc w:val="center"/>
      </w:pPr>
      <w:r>
        <w:drawing>
          <wp:inline distT="0" distB="0" distL="114300" distR="114300">
            <wp:extent cx="5266690" cy="2059305"/>
            <wp:effectExtent l="0" t="0" r="635" b="762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59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6A5D9D">
      <w:pPr>
        <w:ind w:left="0" w:leftChars="0" w:firstLine="0" w:firstLineChars="0"/>
        <w:jc w:val="center"/>
        <w:rPr>
          <w:rFonts w:hint="eastAsia" w:ascii="华文楷体" w:hAnsi="华文楷体" w:eastAsia="华文楷体" w:cs="华文楷体"/>
          <w:kern w:val="2"/>
          <w:sz w:val="21"/>
          <w:szCs w:val="21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21"/>
          <w:szCs w:val="21"/>
          <w:lang w:val="en-US" w:eastAsia="zh-CN" w:bidi="ar-SA"/>
        </w:rPr>
        <w:t>图2-8支付宝扫码登录界面</w:t>
      </w:r>
    </w:p>
    <w:p w14:paraId="43C21479">
      <w:pPr>
        <w:bidi w:val="0"/>
        <w:ind w:firstLine="640" w:firstLineChars="200"/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考生登录成功后，点击考生服务，考试项目选择成人高考，点击应用列表中的</w:t>
      </w: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“成人高考报名”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进行报名。</w:t>
      </w:r>
    </w:p>
    <w:p w14:paraId="446ABE1D">
      <w:pPr>
        <w:pStyle w:val="6"/>
        <w:numPr>
          <w:ilvl w:val="0"/>
          <w:numId w:val="0"/>
        </w:numPr>
        <w:ind w:leftChars="50" w:right="105" w:rightChars="50"/>
        <w:jc w:val="center"/>
        <w:rPr>
          <w:rFonts w:hint="default" w:ascii="华文楷体" w:hAnsi="华文楷体" w:eastAsia="华文楷体" w:cs="华文楷体"/>
          <w:kern w:val="2"/>
          <w:sz w:val="30"/>
          <w:szCs w:val="24"/>
          <w:lang w:val="en-US" w:eastAsia="zh-CN" w:bidi="ar-SA"/>
        </w:rPr>
      </w:pPr>
      <w:r>
        <w:drawing>
          <wp:inline distT="0" distB="0" distL="114300" distR="114300">
            <wp:extent cx="5270500" cy="2552700"/>
            <wp:effectExtent l="0" t="0" r="6350" b="0"/>
            <wp:docPr id="4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0938C">
      <w:pPr>
        <w:ind w:left="0" w:leftChars="0" w:firstLine="0" w:firstLineChars="0"/>
        <w:jc w:val="center"/>
        <w:rPr>
          <w:rFonts w:hint="default" w:ascii="楷体_GB2312" w:hAnsi="楷体_GB2312" w:eastAsia="楷体_GB2312" w:cs="楷体_GB2312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21"/>
          <w:szCs w:val="21"/>
          <w:lang w:val="en-US" w:eastAsia="zh-CN" w:bidi="ar-SA"/>
        </w:rPr>
        <w:t>图2-9“成人高考”考试项目界面</w:t>
      </w:r>
    </w:p>
    <w:p w14:paraId="18D40B05">
      <w:pPr>
        <w:pStyle w:val="2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44"/>
          <w:sz w:val="32"/>
          <w:szCs w:val="32"/>
          <w:lang w:val="en-US" w:eastAsia="zh-CN" w:bidi="ar-SA"/>
        </w:rPr>
        <w:t>三、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报名流程</w:t>
      </w:r>
    </w:p>
    <w:p w14:paraId="1BE9E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textAlignment w:val="auto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报名流程板块会显示报名信息填报的十个步骤，分别为：给考生的一封信、承诺书、报名须知、选择报名点、通知公告、基本信息、联系方式、个人简历、报考信息、志愿填报。</w:t>
      </w:r>
    </w:p>
    <w:p w14:paraId="16CB8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textAlignment w:val="auto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考试须完成上述流程，认真填写流程相关信息，保证所填信息准确无误，以免影响后续资格审核。</w:t>
      </w:r>
    </w:p>
    <w:p w14:paraId="77FBFB4B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leftChars="0" w:firstLine="643" w:firstLineChars="200"/>
        <w:textAlignment w:val="auto"/>
        <w:rPr>
          <w:rFonts w:hint="eastAsia" w:ascii="楷体_GB2312" w:hAnsi="楷体_GB2312" w:eastAsia="楷体_GB2312" w:cs="楷体_GB2312"/>
          <w:lang w:val="en-US" w:eastAsia="zh-CN"/>
        </w:rPr>
      </w:pPr>
      <w:r>
        <w:rPr>
          <w:rFonts w:hint="eastAsia" w:ascii="楷体_GB2312" w:hAnsi="楷体_GB2312" w:eastAsia="楷体_GB2312" w:cs="楷体_GB2312"/>
          <w:lang w:val="en-US" w:eastAsia="zh-CN"/>
        </w:rPr>
        <w:t>（一）给考生的一封信</w:t>
      </w:r>
    </w:p>
    <w:p w14:paraId="712DA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firstLine="640" w:firstLineChars="200"/>
        <w:textAlignment w:val="auto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考生在填报信息前需先阅读</w:t>
      </w:r>
      <w:r>
        <w:rPr>
          <w:rFonts w:hint="eastAsia" w:eastAsia="仿宋_GB2312"/>
          <w:bCs/>
          <w:position w:val="-50"/>
          <w:sz w:val="32"/>
          <w:szCs w:val="32"/>
          <w:lang w:val="en-US" w:eastAsia="zh-CN" w:bidi="ar"/>
        </w:rPr>
        <w:t>《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给考生的一封信</w:t>
      </w:r>
      <w:r>
        <w:rPr>
          <w:rFonts w:hint="eastAsia" w:eastAsia="仿宋_GB2312"/>
          <w:bCs/>
          <w:position w:val="-50"/>
          <w:sz w:val="32"/>
          <w:szCs w:val="32"/>
          <w:lang w:val="en-US" w:eastAsia="zh-CN" w:bidi="ar"/>
        </w:rPr>
        <w:t>》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，了解本次考试的相关考场规则、报考要求等信息。</w:t>
      </w:r>
    </w:p>
    <w:p w14:paraId="76A2C9C0">
      <w:pPr>
        <w:ind w:left="0" w:leftChars="0" w:firstLine="0" w:firstLineChars="0"/>
        <w:jc w:val="center"/>
        <w:rPr>
          <w:rFonts w:hint="eastAsia" w:eastAsia="仿宋"/>
          <w:lang w:val="en-US" w:eastAsia="zh-CN"/>
        </w:rPr>
      </w:pPr>
      <w:r>
        <w:rPr>
          <w:rFonts w:hint="eastAsia" w:eastAsia="仿宋"/>
          <w:lang w:val="en-US" w:eastAsia="zh-CN"/>
        </w:rPr>
        <w:drawing>
          <wp:inline distT="0" distB="0" distL="114300" distR="114300">
            <wp:extent cx="5257800" cy="2868295"/>
            <wp:effectExtent l="0" t="0" r="0" b="8255"/>
            <wp:docPr id="10" name="图片 10" descr="7fd22ef8-3c03-4902-b9ee-6a9686203f9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7fd22ef8-3c03-4902-b9ee-6a9686203f9e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868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8B86C">
      <w:pPr>
        <w:ind w:left="0" w:leftChars="0" w:firstLine="0" w:firstLineChars="0"/>
        <w:jc w:val="center"/>
        <w:rPr>
          <w:rFonts w:hint="eastAsia" w:ascii="楷体_GB2312" w:hAnsi="楷体_GB2312" w:eastAsia="楷体_GB2312" w:cs="楷体_GB2312"/>
          <w:b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21"/>
          <w:szCs w:val="21"/>
          <w:lang w:val="en-US" w:eastAsia="zh-CN" w:bidi="ar-SA"/>
        </w:rPr>
        <w:t>图3-1给考生的一封信</w:t>
      </w:r>
    </w:p>
    <w:p w14:paraId="640BFAF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643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楷体_GB2312" w:hAnsi="楷体_GB2312" w:eastAsia="楷体_GB2312" w:cs="楷体_GB2312"/>
          <w:lang w:val="en-US" w:eastAsia="zh-CN"/>
        </w:rPr>
        <w:t>（二）承诺书</w:t>
      </w:r>
    </w:p>
    <w:p w14:paraId="054390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考生须认真阅读</w:t>
      </w:r>
      <w:r>
        <w:rPr>
          <w:rFonts w:hint="eastAsia" w:eastAsia="仿宋_GB2312"/>
          <w:bCs/>
          <w:position w:val="-50"/>
          <w:sz w:val="32"/>
          <w:szCs w:val="32"/>
          <w:lang w:val="en-US" w:eastAsia="zh-CN" w:bidi="ar"/>
        </w:rPr>
        <w:t>《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考生诚信考试承诺书</w:t>
      </w:r>
      <w:r>
        <w:rPr>
          <w:rFonts w:hint="eastAsia" w:eastAsia="仿宋_GB2312"/>
          <w:bCs/>
          <w:position w:val="-50"/>
          <w:sz w:val="32"/>
          <w:szCs w:val="32"/>
          <w:lang w:val="en-US" w:eastAsia="zh-CN" w:bidi="ar"/>
        </w:rPr>
        <w:t>》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并点击同意。</w:t>
      </w:r>
    </w:p>
    <w:p w14:paraId="74497186">
      <w:pPr>
        <w:bidi w:val="0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5268595" cy="2994660"/>
            <wp:effectExtent l="9525" t="9525" r="17780" b="15240"/>
            <wp:docPr id="1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9946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0983353">
      <w:pPr>
        <w:bidi w:val="0"/>
        <w:ind w:left="0" w:leftChars="0" w:firstLine="0" w:firstLineChars="0"/>
        <w:jc w:val="center"/>
        <w:rPr>
          <w:rFonts w:hint="eastAsia" w:ascii="楷体_GB2312" w:hAnsi="楷体_GB2312" w:eastAsia="楷体_GB2312" w:cs="楷体_GB2312"/>
          <w:b/>
          <w:bCs/>
          <w:sz w:val="21"/>
          <w:szCs w:val="21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21"/>
          <w:szCs w:val="21"/>
          <w:lang w:val="en-US" w:eastAsia="zh-CN" w:bidi="ar-SA"/>
        </w:rPr>
        <w:t>图3-2</w:t>
      </w:r>
      <w:r>
        <w:rPr>
          <w:rFonts w:hint="eastAsia" w:ascii="楷体_GB2312" w:hAnsi="楷体_GB2312" w:eastAsia="楷体_GB2312" w:cs="楷体_GB2312"/>
          <w:b/>
          <w:bCs/>
          <w:sz w:val="21"/>
          <w:szCs w:val="21"/>
          <w:lang w:val="en-US" w:eastAsia="zh-CN"/>
        </w:rPr>
        <w:t>考生诚信考试承诺书</w:t>
      </w:r>
    </w:p>
    <w:p w14:paraId="558E9C6E">
      <w:pPr>
        <w:bidi w:val="0"/>
        <w:ind w:left="0" w:leftChars="0" w:firstLine="0" w:firstLineChars="0"/>
        <w:jc w:val="center"/>
        <w:rPr>
          <w:rFonts w:hint="default"/>
          <w:lang w:val="en-US" w:eastAsia="zh-CN"/>
        </w:rPr>
      </w:pPr>
    </w:p>
    <w:p w14:paraId="2ABCCF82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643" w:firstLineChars="200"/>
        <w:textAlignment w:val="auto"/>
        <w:rPr>
          <w:rFonts w:hint="eastAsia" w:ascii="楷体_GB2312" w:hAnsi="楷体_GB2312" w:eastAsia="楷体_GB2312" w:cs="楷体_GB2312"/>
          <w:lang w:val="en-US" w:eastAsia="zh-CN"/>
        </w:rPr>
      </w:pPr>
      <w:r>
        <w:rPr>
          <w:rFonts w:hint="eastAsia" w:ascii="楷体_GB2312" w:hAnsi="楷体_GB2312" w:eastAsia="楷体_GB2312" w:cs="楷体_GB2312"/>
          <w:lang w:val="en-US" w:eastAsia="zh-CN"/>
        </w:rPr>
        <w:t>（三）报名须知</w:t>
      </w:r>
    </w:p>
    <w:p w14:paraId="376DA2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</w:pPr>
      <w:r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考生须认真阅读</w:t>
      </w:r>
      <w:r>
        <w:rPr>
          <w:rFonts w:hint="eastAsia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《</w:t>
      </w:r>
      <w:r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报名须知</w:t>
      </w:r>
      <w:r>
        <w:rPr>
          <w:rFonts w:hint="eastAsia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》</w:t>
      </w:r>
      <w:r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，充分知晓报名有关注意事项。</w:t>
      </w:r>
    </w:p>
    <w:p w14:paraId="40160C6A">
      <w:pPr>
        <w:ind w:left="0" w:leftChars="0" w:firstLine="0" w:firstLineChars="0"/>
        <w:jc w:val="center"/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5241290" cy="3124200"/>
            <wp:effectExtent l="0" t="0" r="6985" b="0"/>
            <wp:docPr id="2" name="图片 2" descr="30ddccfe-f3ac-44ff-b018-d7abb5ef997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0ddccfe-f3ac-44ff-b018-d7abb5ef997f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4129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9CB2F">
      <w:pPr>
        <w:bidi w:val="0"/>
        <w:ind w:left="0" w:leftChars="0" w:firstLine="0" w:firstLineChars="0"/>
        <w:jc w:val="center"/>
        <w:rPr>
          <w:rFonts w:hint="default" w:ascii="楷体_GB2312" w:hAnsi="楷体_GB2312" w:eastAsia="楷体_GB2312" w:cs="楷体_GB2312"/>
          <w:b/>
          <w:bCs/>
          <w:sz w:val="21"/>
          <w:szCs w:val="21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1"/>
          <w:szCs w:val="21"/>
          <w:lang w:val="en-US" w:eastAsia="zh-CN"/>
        </w:rPr>
        <w:t>图3-3四川省2026成人高校招生网上报名考生须知</w:t>
      </w:r>
    </w:p>
    <w:p w14:paraId="64C7E58F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643" w:firstLineChars="200"/>
        <w:textAlignment w:val="auto"/>
        <w:rPr>
          <w:rFonts w:hint="eastAsia" w:ascii="楷体_GB2312" w:hAnsi="楷体_GB2312" w:eastAsia="楷体_GB2312" w:cs="楷体_GB2312"/>
          <w:lang w:val="en-US" w:eastAsia="zh-CN"/>
        </w:rPr>
      </w:pPr>
      <w:r>
        <w:rPr>
          <w:rFonts w:hint="eastAsia" w:ascii="楷体_GB2312" w:hAnsi="楷体_GB2312" w:eastAsia="楷体_GB2312" w:cs="楷体_GB2312"/>
          <w:lang w:val="en-US" w:eastAsia="zh-CN"/>
        </w:rPr>
        <w:t>（四）选择报名点</w:t>
      </w:r>
    </w:p>
    <w:p w14:paraId="56B07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考生一般应在户口所在地的县（市、区）招生考试机构报名。确需在非户口所在地报考</w:t>
      </w:r>
      <w:r>
        <w:rPr>
          <w:rFonts w:hint="default" w:eastAsia="仿宋_GB2312"/>
          <w:bCs/>
          <w:color w:val="auto"/>
          <w:position w:val="-50"/>
          <w:sz w:val="32"/>
          <w:szCs w:val="32"/>
          <w:lang w:val="en-US" w:eastAsia="zh-CN" w:bidi="ar"/>
        </w:rPr>
        <w:t>的，原则上应该在工作或居住所在地报考，但不得在多地重复报考，并须提供在当地工作、生活的有效凭证，考生需提供以下三项凭证之一：近三个月社保缴费证明或居住证或房产证</w:t>
      </w:r>
      <w:r>
        <w:rPr>
          <w:rFonts w:hint="eastAsia" w:eastAsia="仿宋_GB2312"/>
          <w:bCs/>
          <w:color w:val="auto"/>
          <w:position w:val="-50"/>
          <w:sz w:val="32"/>
          <w:szCs w:val="32"/>
          <w:lang w:val="en-US" w:eastAsia="zh-CN" w:bidi="ar"/>
        </w:rPr>
        <w:t>。</w:t>
      </w:r>
      <w:r>
        <w:rPr>
          <w:rFonts w:hint="default" w:eastAsia="仿宋_GB2312"/>
          <w:bCs/>
          <w:color w:val="auto"/>
          <w:position w:val="-50"/>
          <w:sz w:val="32"/>
          <w:szCs w:val="32"/>
          <w:lang w:val="en-US" w:eastAsia="zh-CN" w:bidi="ar"/>
        </w:rPr>
        <w:t>享受地区性照顾加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分的考生，必须在户口所在地招生考试机构报名，否则不予享受相关照顾政策。</w:t>
      </w:r>
    </w:p>
    <w:p w14:paraId="11583928">
      <w:pPr>
        <w:ind w:left="0" w:leftChars="0" w:firstLine="0" w:firstLineChars="0"/>
        <w:jc w:val="center"/>
      </w:pPr>
      <w:r>
        <w:rPr>
          <w:rFonts w:hint="default"/>
          <w:lang w:val="en-US"/>
        </w:rPr>
        <w:drawing>
          <wp:inline distT="0" distB="0" distL="114300" distR="114300">
            <wp:extent cx="5238115" cy="1459865"/>
            <wp:effectExtent l="0" t="0" r="635" b="6985"/>
            <wp:docPr id="22" name="图片 22" descr="7248b296-9cb1-41a3-a413-5edc69225e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7248b296-9cb1-41a3-a413-5edc69225ee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38115" cy="145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E41FB">
      <w:pPr>
        <w:bidi w:val="0"/>
        <w:ind w:left="0" w:leftChars="0" w:firstLine="0" w:firstLineChars="0"/>
        <w:jc w:val="center"/>
        <w:rPr>
          <w:rFonts w:hint="default" w:ascii="楷体_GB2312" w:hAnsi="楷体_GB2312" w:eastAsia="楷体_GB2312" w:cs="楷体_GB2312"/>
          <w:b/>
          <w:bCs/>
          <w:sz w:val="21"/>
          <w:szCs w:val="21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1"/>
          <w:szCs w:val="21"/>
          <w:lang w:val="en-US" w:eastAsia="zh-CN"/>
        </w:rPr>
        <w:t>图3-4选择报名点</w:t>
      </w:r>
    </w:p>
    <w:p w14:paraId="0BCDA029">
      <w:pPr>
        <w:bidi w:val="0"/>
        <w:ind w:left="0" w:leftChars="0" w:firstLine="0" w:firstLineChars="0"/>
        <w:jc w:val="center"/>
        <w:rPr>
          <w:rFonts w:hint="eastAsia" w:ascii="楷体_GB2312" w:hAnsi="楷体_GB2312" w:eastAsia="楷体_GB2312" w:cs="楷体_GB2312"/>
          <w:b/>
          <w:bCs/>
          <w:sz w:val="21"/>
          <w:szCs w:val="21"/>
          <w:lang w:val="en-US" w:eastAsia="zh-CN"/>
        </w:rPr>
      </w:pPr>
    </w:p>
    <w:p w14:paraId="01C781E9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643" w:firstLineChars="200"/>
        <w:textAlignment w:val="auto"/>
        <w:rPr>
          <w:rFonts w:hint="eastAsia" w:ascii="楷体_GB2312" w:hAnsi="楷体_GB2312" w:eastAsia="楷体_GB2312" w:cs="楷体_GB2312"/>
          <w:lang w:val="en-US" w:eastAsia="zh-CN"/>
        </w:rPr>
      </w:pPr>
      <w:r>
        <w:rPr>
          <w:rFonts w:hint="eastAsia" w:ascii="楷体_GB2312" w:hAnsi="楷体_GB2312" w:eastAsia="楷体_GB2312" w:cs="楷体_GB2312"/>
          <w:lang w:val="en-US" w:eastAsia="zh-CN"/>
        </w:rPr>
        <w:t>（五）通知公告</w:t>
      </w:r>
    </w:p>
    <w:p w14:paraId="20EAF4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考生可以在这里查看市（州）及县（市、区）的相关公告，了解报名地现场审核的相关具体办法。</w:t>
      </w:r>
    </w:p>
    <w:p w14:paraId="41B0FBB9">
      <w:pPr>
        <w:ind w:left="0" w:leftChars="0" w:firstLine="0" w:firstLineChars="0"/>
        <w:jc w:val="center"/>
      </w:pPr>
      <w:r>
        <w:drawing>
          <wp:inline distT="0" distB="0" distL="114300" distR="114300">
            <wp:extent cx="5267325" cy="1823085"/>
            <wp:effectExtent l="9525" t="9525" r="9525" b="15240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8230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524414">
      <w:pPr>
        <w:ind w:left="0" w:leftChars="0" w:firstLine="0" w:firstLineChars="0"/>
        <w:jc w:val="center"/>
        <w:rPr>
          <w:rFonts w:hint="default" w:ascii="华文楷体" w:hAnsi="华文楷体" w:eastAsia="华文楷体" w:cs="华文楷体"/>
          <w:kern w:val="2"/>
          <w:sz w:val="30"/>
          <w:szCs w:val="24"/>
          <w:lang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z w:val="21"/>
          <w:szCs w:val="21"/>
          <w:lang w:val="en-US" w:eastAsia="zh-CN"/>
        </w:rPr>
        <w:t>图3-5</w:t>
      </w:r>
      <w:r>
        <w:rPr>
          <w:rFonts w:hint="default" w:ascii="楷体_GB2312" w:hAnsi="楷体_GB2312" w:eastAsia="楷体_GB2312" w:cs="楷体_GB2312"/>
          <w:b/>
          <w:bCs/>
          <w:sz w:val="21"/>
          <w:szCs w:val="21"/>
          <w:lang w:val="en-US" w:eastAsia="zh-CN"/>
        </w:rPr>
        <w:t>查看报名点通知公告</w:t>
      </w:r>
    </w:p>
    <w:p w14:paraId="52603C6A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643" w:firstLineChars="200"/>
        <w:textAlignment w:val="auto"/>
        <w:rPr>
          <w:rFonts w:hint="eastAsia" w:ascii="楷体_GB2312" w:hAnsi="楷体_GB2312" w:eastAsia="楷体_GB2312" w:cs="楷体_GB2312"/>
          <w:lang w:val="en-US" w:eastAsia="zh-CN"/>
        </w:rPr>
      </w:pPr>
      <w:r>
        <w:rPr>
          <w:rFonts w:hint="eastAsia" w:ascii="楷体_GB2312" w:hAnsi="楷体_GB2312" w:eastAsia="楷体_GB2312" w:cs="楷体_GB2312"/>
          <w:lang w:val="en-US" w:eastAsia="zh-CN"/>
        </w:rPr>
        <w:t>（六）基本信息</w:t>
      </w:r>
    </w:p>
    <w:p w14:paraId="66C7F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</w:pPr>
      <w:r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考生须填写个人的基本信息，包括民族、户籍地、政治面貌、职业类别等。填写完成后点击下一步。</w:t>
      </w:r>
    </w:p>
    <w:p w14:paraId="5F9EED1F">
      <w:pPr>
        <w:ind w:left="0" w:leftChars="0" w:firstLine="0" w:firstLineChars="0"/>
        <w:jc w:val="center"/>
      </w:pPr>
      <w:r>
        <w:drawing>
          <wp:inline distT="0" distB="0" distL="114300" distR="114300">
            <wp:extent cx="5273040" cy="3061970"/>
            <wp:effectExtent l="9525" t="9525" r="13335" b="14605"/>
            <wp:docPr id="1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0619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A0FF336">
      <w:pPr>
        <w:bidi w:val="0"/>
        <w:ind w:left="0" w:leftChars="0" w:firstLine="0" w:firstLineChars="0"/>
        <w:jc w:val="center"/>
        <w:rPr>
          <w:rFonts w:hint="default" w:ascii="楷体_GB2312" w:hAnsi="楷体_GB2312" w:eastAsia="楷体_GB2312" w:cs="楷体_GB2312"/>
          <w:b/>
          <w:bCs/>
          <w:sz w:val="21"/>
          <w:szCs w:val="21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1"/>
          <w:szCs w:val="21"/>
          <w:lang w:val="en-US" w:eastAsia="zh-CN"/>
        </w:rPr>
        <w:t>图3-6基本信息填写页</w:t>
      </w:r>
    </w:p>
    <w:p w14:paraId="64FFD987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643" w:firstLineChars="200"/>
        <w:textAlignment w:val="auto"/>
        <w:rPr>
          <w:rFonts w:hint="eastAsia" w:ascii="楷体_GB2312" w:hAnsi="楷体_GB2312" w:eastAsia="楷体_GB2312" w:cs="楷体_GB2312"/>
          <w:lang w:val="en-US" w:eastAsia="zh-CN"/>
        </w:rPr>
      </w:pPr>
      <w:r>
        <w:rPr>
          <w:rFonts w:hint="eastAsia" w:ascii="楷体_GB2312" w:hAnsi="楷体_GB2312" w:eastAsia="楷体_GB2312" w:cs="楷体_GB2312"/>
          <w:lang w:val="en-US" w:eastAsia="zh-CN"/>
        </w:rPr>
        <w:t>（七）联系方式</w:t>
      </w:r>
    </w:p>
    <w:p w14:paraId="17F287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</w:pPr>
      <w:r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考生在此页面填写通知书的收件信息，确保收件人地址及电话可用，保证通知书能顺利送达。填写完成后，确认信息无误点击进入下一步。</w:t>
      </w:r>
    </w:p>
    <w:p w14:paraId="543EFDDE">
      <w:pPr>
        <w:ind w:left="0" w:leftChars="0" w:firstLine="0" w:firstLineChars="0"/>
        <w:jc w:val="center"/>
      </w:pPr>
      <w:r>
        <w:drawing>
          <wp:inline distT="0" distB="0" distL="114300" distR="114300">
            <wp:extent cx="5466080" cy="2943225"/>
            <wp:effectExtent l="9525" t="9525" r="10795" b="9525"/>
            <wp:docPr id="2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466080" cy="2943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BABCCA">
      <w:pPr>
        <w:bidi w:val="0"/>
        <w:ind w:left="0" w:leftChars="0" w:firstLine="0" w:firstLineChars="0"/>
        <w:jc w:val="center"/>
        <w:rPr>
          <w:rFonts w:hint="default" w:ascii="楷体_GB2312" w:hAnsi="楷体_GB2312" w:eastAsia="楷体_GB2312" w:cs="楷体_GB2312"/>
          <w:b/>
          <w:bCs/>
          <w:sz w:val="21"/>
          <w:szCs w:val="21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1"/>
          <w:szCs w:val="21"/>
          <w:lang w:val="en-US" w:eastAsia="zh-CN"/>
        </w:rPr>
        <w:t>图3-7联系方式填写页</w:t>
      </w:r>
    </w:p>
    <w:p w14:paraId="435873F1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643" w:firstLineChars="200"/>
        <w:textAlignment w:val="auto"/>
        <w:rPr>
          <w:rFonts w:hint="eastAsia" w:ascii="楷体_GB2312" w:hAnsi="楷体_GB2312" w:eastAsia="楷体_GB2312" w:cs="楷体_GB2312"/>
          <w:lang w:val="en-US" w:eastAsia="zh-CN"/>
        </w:rPr>
      </w:pPr>
      <w:r>
        <w:rPr>
          <w:rFonts w:hint="eastAsia" w:ascii="楷体_GB2312" w:hAnsi="楷体_GB2312" w:eastAsia="楷体_GB2312" w:cs="楷体_GB2312"/>
          <w:lang w:val="en-US" w:eastAsia="zh-CN"/>
        </w:rPr>
        <w:t>（八）个人简历</w:t>
      </w:r>
    </w:p>
    <w:p w14:paraId="3BE60B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</w:pPr>
      <w:r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在个人简历页，考生按要求至少填报一段个人学习或工作经历，如有多项学习或工作经历，则可点击</w:t>
      </w:r>
      <w:r>
        <w:rPr>
          <w:rFonts w:hint="eastAsia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“</w:t>
      </w:r>
      <w:r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添加下一段经历</w:t>
      </w:r>
      <w:r>
        <w:rPr>
          <w:rFonts w:hint="eastAsia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”</w:t>
      </w:r>
      <w:r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，最多可填报三段个人学习或工作经历。</w:t>
      </w:r>
    </w:p>
    <w:p w14:paraId="50F72BF4">
      <w:pPr>
        <w:ind w:left="0" w:leftChars="0" w:firstLine="0" w:firstLineChars="0"/>
        <w:jc w:val="center"/>
      </w:pPr>
      <w:r>
        <w:drawing>
          <wp:inline distT="0" distB="0" distL="114300" distR="114300">
            <wp:extent cx="5268595" cy="2858770"/>
            <wp:effectExtent l="9525" t="9525" r="17780" b="17780"/>
            <wp:docPr id="2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8587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E8D114">
      <w:pPr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1"/>
          <w:szCs w:val="21"/>
          <w:lang w:val="en-US" w:eastAsia="zh-CN"/>
        </w:rPr>
        <w:t>图3-8个人简历填写页</w:t>
      </w:r>
    </w:p>
    <w:p w14:paraId="2CEFAF0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643" w:firstLineChars="200"/>
        <w:textAlignment w:val="auto"/>
        <w:rPr>
          <w:rFonts w:hint="eastAsia" w:ascii="楷体_GB2312" w:hAnsi="楷体_GB2312" w:eastAsia="楷体_GB2312" w:cs="楷体_GB2312"/>
          <w:lang w:val="en-US" w:eastAsia="zh-CN"/>
        </w:rPr>
      </w:pPr>
      <w:r>
        <w:rPr>
          <w:rFonts w:hint="eastAsia" w:ascii="楷体_GB2312" w:hAnsi="楷体_GB2312" w:eastAsia="楷体_GB2312" w:cs="楷体_GB2312"/>
          <w:lang w:val="en-US" w:eastAsia="zh-CN"/>
        </w:rPr>
        <w:t>（九）报考信息</w:t>
      </w:r>
    </w:p>
    <w:p w14:paraId="53305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</w:pPr>
      <w:r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考生按照自己的实际情况填写报考信息，确保所填内容真实，避免影响报考。</w:t>
      </w:r>
    </w:p>
    <w:p w14:paraId="7AAA2A0A">
      <w:pPr>
        <w:ind w:left="0" w:leftChars="0" w:firstLine="0" w:firstLineChars="0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5273040" cy="2904490"/>
            <wp:effectExtent l="9525" t="9525" r="13335" b="10160"/>
            <wp:docPr id="26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9044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D1D4AB">
      <w:pPr>
        <w:bidi w:val="0"/>
        <w:ind w:left="0" w:leftChars="0" w:firstLine="0" w:firstLineChars="0"/>
        <w:jc w:val="center"/>
        <w:rPr>
          <w:rFonts w:hint="eastAsia" w:ascii="楷体_GB2312" w:hAnsi="楷体_GB2312" w:eastAsia="楷体_GB2312" w:cs="楷体_GB2312"/>
          <w:b/>
          <w:bCs/>
          <w:sz w:val="21"/>
          <w:szCs w:val="21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1"/>
          <w:szCs w:val="21"/>
          <w:lang w:val="en-US" w:eastAsia="zh-CN"/>
        </w:rPr>
        <w:t>图3-9-1高中起点的考生填报界面</w:t>
      </w:r>
    </w:p>
    <w:p w14:paraId="1E35C22B">
      <w:pPr>
        <w:bidi w:val="0"/>
        <w:ind w:left="0" w:leftChars="0" w:firstLine="0" w:firstLineChars="0"/>
        <w:jc w:val="center"/>
        <w:rPr>
          <w:rFonts w:hint="eastAsia"/>
          <w:lang w:eastAsia="zh-CN"/>
        </w:rPr>
      </w:pPr>
      <w:r>
        <w:drawing>
          <wp:inline distT="0" distB="0" distL="114300" distR="114300">
            <wp:extent cx="5274310" cy="2637155"/>
            <wp:effectExtent l="9525" t="9525" r="12065" b="10795"/>
            <wp:docPr id="2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71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339EABD">
      <w:pPr>
        <w:bidi w:val="0"/>
        <w:ind w:left="0" w:leftChars="0" w:firstLine="0" w:firstLineChars="0"/>
        <w:jc w:val="center"/>
        <w:rPr>
          <w:rFonts w:hint="eastAsia" w:ascii="楷体_GB2312" w:hAnsi="楷体_GB2312" w:eastAsia="楷体_GB2312" w:cs="楷体_GB2312"/>
          <w:b/>
          <w:bCs/>
          <w:sz w:val="21"/>
          <w:szCs w:val="21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1"/>
          <w:szCs w:val="21"/>
          <w:lang w:val="en-US" w:eastAsia="zh-CN"/>
        </w:rPr>
        <w:t>图3-9-2专升本考生的填报界面</w:t>
      </w:r>
    </w:p>
    <w:p w14:paraId="3117059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1385F108"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left="0" w:leftChars="0" w:firstLine="643" w:firstLineChars="200"/>
        <w:textAlignment w:val="auto"/>
        <w:rPr>
          <w:rFonts w:hint="eastAsia" w:ascii="楷体_GB2312" w:hAnsi="楷体_GB2312" w:eastAsia="楷体_GB2312" w:cs="楷体_GB2312"/>
          <w:lang w:val="en-US" w:eastAsia="zh-CN"/>
        </w:rPr>
      </w:pPr>
      <w:r>
        <w:rPr>
          <w:rFonts w:hint="eastAsia" w:ascii="楷体_GB2312" w:hAnsi="楷体_GB2312" w:eastAsia="楷体_GB2312" w:cs="楷体_GB2312"/>
          <w:lang w:val="en-US" w:eastAsia="zh-CN"/>
        </w:rPr>
        <w:t>（十）志愿填报</w:t>
      </w:r>
    </w:p>
    <w:p w14:paraId="2AAB49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textAlignment w:val="auto"/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</w:pPr>
      <w:r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考生可在选择志愿院校后，通过院校后的</w:t>
      </w:r>
      <w:r>
        <w:rPr>
          <w:rFonts w:hint="eastAsia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“</w:t>
      </w:r>
      <w:r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计划查询</w:t>
      </w:r>
      <w:r>
        <w:rPr>
          <w:rFonts w:hint="eastAsia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”</w:t>
      </w:r>
      <w:r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按钮，查询并了解该学校的计划情况。志愿信息填写完毕后，点击</w:t>
      </w:r>
      <w:r>
        <w:rPr>
          <w:rFonts w:hint="eastAsia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“</w:t>
      </w:r>
      <w:r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保存并提交</w:t>
      </w:r>
      <w:r>
        <w:rPr>
          <w:rFonts w:hint="eastAsia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”</w:t>
      </w:r>
      <w:r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val="en-US" w:eastAsia="zh-CN" w:bidi="ar"/>
        </w:rPr>
        <w:t>按钮，若弹出以下弹框，则证明报名信息提交成功。</w:t>
      </w:r>
    </w:p>
    <w:p w14:paraId="3E0372DD">
      <w:pPr>
        <w:bidi w:val="0"/>
        <w:ind w:left="0" w:leftChars="0" w:firstLine="0" w:firstLineChars="0"/>
        <w:jc w:val="center"/>
        <w:rPr>
          <w:rFonts w:hint="eastAsia" w:ascii="楷体_GB2312" w:hAnsi="楷体_GB2312" w:eastAsia="楷体_GB2312" w:cs="楷体_GB2312"/>
          <w:b/>
          <w:bCs/>
          <w:sz w:val="21"/>
          <w:szCs w:val="21"/>
          <w:lang w:val="en-US" w:eastAsia="zh-CN"/>
        </w:rPr>
      </w:pPr>
      <w:r>
        <w:drawing>
          <wp:inline distT="0" distB="0" distL="114300" distR="114300">
            <wp:extent cx="5266690" cy="1750695"/>
            <wp:effectExtent l="9525" t="9525" r="10160" b="11430"/>
            <wp:docPr id="48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21"/>
                    <pic:cNvPicPr>
                      <a:picLocks noChangeAspect="1"/>
                    </pic:cNvPicPr>
                  </pic:nvPicPr>
                  <pic:blipFill>
                    <a:blip r:embed="rId28"/>
                    <a:srcRect b="1135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17506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rFonts w:hint="eastAsia" w:ascii="楷体_GB2312" w:hAnsi="楷体_GB2312" w:eastAsia="楷体_GB2312" w:cs="楷体_GB2312"/>
          <w:b/>
          <w:bCs/>
          <w:sz w:val="21"/>
          <w:szCs w:val="21"/>
          <w:lang w:val="en-US" w:eastAsia="zh-CN"/>
        </w:rPr>
        <w:t>图3-10志愿填报页</w:t>
      </w:r>
    </w:p>
    <w:p w14:paraId="2D8015A5">
      <w:pPr>
        <w:pStyle w:val="2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kern w:val="44"/>
          <w:sz w:val="32"/>
          <w:szCs w:val="32"/>
          <w:lang w:val="en-US" w:eastAsia="zh-CN" w:bidi="ar-SA"/>
        </w:rPr>
        <w:t>四、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查看报名信息</w:t>
      </w:r>
    </w:p>
    <w:p w14:paraId="71F11F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textAlignment w:val="auto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考生填写完成后，可以查看填写的报名信息，若信息有误，可以点击每栏对应的修改按钮进行修改。</w:t>
      </w:r>
    </w:p>
    <w:p w14:paraId="7804FA5A">
      <w:pPr>
        <w:ind w:left="0" w:leftChars="0" w:firstLine="0" w:firstLineChars="0"/>
        <w:jc w:val="center"/>
      </w:pPr>
      <w:r>
        <w:drawing>
          <wp:inline distT="0" distB="0" distL="114300" distR="114300">
            <wp:extent cx="5271135" cy="3056255"/>
            <wp:effectExtent l="9525" t="9525" r="15240" b="10795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562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1BAEA9">
      <w:pPr>
        <w:bidi w:val="0"/>
        <w:ind w:left="0" w:leftChars="0" w:firstLine="0" w:firstLineChars="0"/>
        <w:jc w:val="center"/>
        <w:rPr>
          <w:rFonts w:hint="eastAsia" w:ascii="楷体_GB2312" w:hAnsi="楷体_GB2312" w:eastAsia="楷体_GB2312" w:cs="楷体_GB2312"/>
          <w:b/>
          <w:bCs/>
          <w:sz w:val="21"/>
          <w:szCs w:val="21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1"/>
          <w:szCs w:val="21"/>
          <w:lang w:val="en-US" w:eastAsia="zh-CN"/>
        </w:rPr>
        <w:t>图4-1修改信息示例</w:t>
      </w:r>
    </w:p>
    <w:p w14:paraId="475F50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Cs/>
          <w:position w:val="-50"/>
          <w:sz w:val="32"/>
          <w:szCs w:val="32"/>
          <w:lang w:val="en-US" w:eastAsia="zh-CN" w:bidi="ar"/>
        </w:rPr>
        <w:t>在规定的时间内，考生登录</w:t>
      </w:r>
      <w:r>
        <w:rPr>
          <w:rFonts w:hint="eastAsia" w:ascii="仿宋_GB2312" w:hAnsi="仿宋_GB2312" w:eastAsia="仿宋_GB2312" w:cs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“一网通办”</w:t>
      </w:r>
      <w:r>
        <w:rPr>
          <w:rFonts w:hint="eastAsia" w:ascii="仿宋_GB2312" w:hAnsi="仿宋_GB2312" w:eastAsia="仿宋_GB2312" w:cs="仿宋_GB2312"/>
          <w:bCs/>
          <w:position w:val="-50"/>
          <w:sz w:val="32"/>
          <w:szCs w:val="32"/>
          <w:lang w:val="en-US" w:eastAsia="zh-CN" w:bidi="ar"/>
        </w:rPr>
        <w:t>，进入成人高考报名查看报名状态，若报名状态为</w:t>
      </w:r>
      <w:r>
        <w:rPr>
          <w:rFonts w:hint="eastAsia" w:ascii="仿宋_GB2312" w:hAnsi="仿宋_GB2312" w:eastAsia="仿宋_GB2312" w:cs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“审核通过”</w:t>
      </w:r>
      <w:r>
        <w:rPr>
          <w:rFonts w:hint="eastAsia" w:ascii="仿宋_GB2312" w:hAnsi="仿宋_GB2312" w:eastAsia="仿宋_GB2312" w:cs="仿宋_GB2312"/>
          <w:bCs/>
          <w:position w:val="-50"/>
          <w:sz w:val="32"/>
          <w:szCs w:val="32"/>
          <w:lang w:val="en-US" w:eastAsia="zh-CN" w:bidi="ar"/>
        </w:rPr>
        <w:t>，考生则可直接进行电子签名；若报名状态为</w:t>
      </w:r>
      <w:r>
        <w:rPr>
          <w:rFonts w:hint="eastAsia" w:ascii="仿宋_GB2312" w:hAnsi="仿宋_GB2312" w:eastAsia="仿宋_GB2312" w:cs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“需现场审核”</w:t>
      </w:r>
      <w:r>
        <w:rPr>
          <w:rFonts w:hint="eastAsia" w:ascii="仿宋_GB2312" w:hAnsi="仿宋_GB2312" w:eastAsia="仿宋_GB2312" w:cs="仿宋_GB2312"/>
          <w:bCs/>
          <w:position w:val="-50"/>
          <w:sz w:val="32"/>
          <w:szCs w:val="32"/>
          <w:lang w:val="en-US" w:eastAsia="zh-CN" w:bidi="ar"/>
        </w:rPr>
        <w:t>，则须前往报名所在县（市、区）招生考试机构进行现场资格审核，待现场资格审核通过后，再进行电子签名。</w:t>
      </w:r>
      <w:r>
        <w:rPr>
          <w:rFonts w:hint="eastAsia" w:ascii="仿宋_GB2312" w:hAnsi="仿宋_GB2312" w:eastAsia="仿宋_GB2312" w:cs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“需现场审核”</w:t>
      </w:r>
      <w:r>
        <w:rPr>
          <w:rFonts w:hint="eastAsia" w:ascii="仿宋_GB2312" w:hAnsi="仿宋_GB2312" w:eastAsia="仿宋_GB2312" w:cs="仿宋_GB2312"/>
          <w:bCs/>
          <w:position w:val="-50"/>
          <w:sz w:val="32"/>
          <w:szCs w:val="32"/>
          <w:lang w:val="en-US" w:eastAsia="zh-CN" w:bidi="ar"/>
        </w:rPr>
        <w:t>的考生可以点击</w:t>
      </w:r>
      <w:r>
        <w:rPr>
          <w:rFonts w:hint="eastAsia" w:ascii="仿宋_GB2312" w:hAnsi="仿宋_GB2312" w:eastAsia="仿宋_GB2312" w:cs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“审核详情”</w:t>
      </w:r>
      <w:r>
        <w:rPr>
          <w:rFonts w:hint="eastAsia" w:ascii="仿宋_GB2312" w:hAnsi="仿宋_GB2312" w:eastAsia="仿宋_GB2312" w:cs="仿宋_GB2312"/>
          <w:bCs/>
          <w:position w:val="-50"/>
          <w:sz w:val="32"/>
          <w:szCs w:val="32"/>
          <w:lang w:val="en-US" w:eastAsia="zh-CN" w:bidi="ar"/>
        </w:rPr>
        <w:t>查看具体需到现场审核的项目。</w:t>
      </w:r>
    </w:p>
    <w:p w14:paraId="7B54E504">
      <w:pPr>
        <w:bidi w:val="0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57800" cy="2302510"/>
            <wp:effectExtent l="0" t="0" r="0" b="2540"/>
            <wp:docPr id="16" name="图片 16" descr="369312b173ef65f445b162b5c938b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369312b173ef65f445b162b5c938b233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302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8C8DCE">
      <w:pPr>
        <w:bidi w:val="0"/>
        <w:ind w:left="0" w:leftChars="0" w:firstLine="0" w:firstLineChars="0"/>
        <w:jc w:val="center"/>
        <w:rPr>
          <w:rFonts w:hint="default"/>
          <w:lang w:val="en-US"/>
        </w:rPr>
      </w:pPr>
      <w:r>
        <w:rPr>
          <w:rFonts w:hint="eastAsia" w:ascii="楷体_GB2312" w:hAnsi="楷体_GB2312" w:eastAsia="楷体_GB2312" w:cs="楷体_GB2312"/>
          <w:b/>
          <w:bCs/>
          <w:sz w:val="21"/>
          <w:szCs w:val="21"/>
          <w:lang w:val="en-US" w:eastAsia="zh-CN"/>
        </w:rPr>
        <w:t>图4-2查看审核项信息</w:t>
      </w:r>
    </w:p>
    <w:p w14:paraId="31AE6510">
      <w:pPr>
        <w:pStyle w:val="2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leftChars="0"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44"/>
          <w:sz w:val="32"/>
          <w:szCs w:val="32"/>
          <w:lang w:val="en-US" w:eastAsia="zh-CN" w:bidi="ar-SA"/>
        </w:rPr>
        <w:t>五、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电子签名</w:t>
      </w:r>
    </w:p>
    <w:p w14:paraId="75E68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Cs/>
          <w:position w:val="-50"/>
          <w:sz w:val="32"/>
          <w:szCs w:val="32"/>
          <w:lang w:val="en-US" w:eastAsia="zh-CN" w:bidi="ar"/>
        </w:rPr>
        <w:t>考生签名前须再次核对信息，并勾选</w:t>
      </w:r>
      <w:r>
        <w:rPr>
          <w:rFonts w:hint="eastAsia" w:ascii="仿宋_GB2312" w:hAnsi="仿宋_GB2312" w:eastAsia="仿宋_GB2312" w:cs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“核对无误”</w:t>
      </w:r>
      <w:r>
        <w:rPr>
          <w:rFonts w:hint="eastAsia" w:ascii="仿宋_GB2312" w:hAnsi="仿宋_GB2312" w:eastAsia="仿宋_GB2312" w:cs="仿宋_GB2312"/>
          <w:bCs/>
          <w:position w:val="-50"/>
          <w:sz w:val="32"/>
          <w:szCs w:val="32"/>
          <w:lang w:val="en-US" w:eastAsia="zh-CN" w:bidi="ar"/>
        </w:rPr>
        <w:t>后再点击最下方</w:t>
      </w:r>
      <w:r>
        <w:rPr>
          <w:rFonts w:hint="eastAsia" w:ascii="仿宋_GB2312" w:hAnsi="仿宋_GB2312" w:eastAsia="仿宋_GB2312" w:cs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“确定”</w:t>
      </w:r>
      <w:r>
        <w:rPr>
          <w:rFonts w:hint="eastAsia" w:ascii="仿宋_GB2312" w:hAnsi="仿宋_GB2312" w:eastAsia="仿宋_GB2312" w:cs="仿宋_GB2312"/>
          <w:bCs/>
          <w:position w:val="-50"/>
          <w:sz w:val="32"/>
          <w:szCs w:val="32"/>
          <w:lang w:val="en-US" w:eastAsia="zh-CN" w:bidi="ar"/>
        </w:rPr>
        <w:t>。系统弹出签字二维码后，考生扫描二维码进行电子签名。</w:t>
      </w:r>
    </w:p>
    <w:p w14:paraId="18704CB6">
      <w:pPr>
        <w:bidi w:val="0"/>
        <w:ind w:left="0" w:leftChars="0" w:firstLine="0" w:firstLineChars="0"/>
        <w:jc w:val="center"/>
      </w:pPr>
      <w:r>
        <w:drawing>
          <wp:inline distT="0" distB="0" distL="114300" distR="114300">
            <wp:extent cx="5269230" cy="2341880"/>
            <wp:effectExtent l="9525" t="9525" r="17145" b="10795"/>
            <wp:docPr id="1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4"/>
                    <pic:cNvPicPr>
                      <a:picLocks noChangeAspect="1"/>
                    </pic:cNvPicPr>
                  </pic:nvPicPr>
                  <pic:blipFill>
                    <a:blip r:embed="rId31"/>
                    <a:srcRect b="173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3418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4365969">
      <w:pPr>
        <w:bidi w:val="0"/>
        <w:ind w:left="0" w:leftChars="0" w:firstLine="0" w:firstLineChars="0"/>
        <w:jc w:val="center"/>
        <w:rPr>
          <w:rFonts w:hint="default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1"/>
          <w:szCs w:val="21"/>
          <w:lang w:val="en-US" w:eastAsia="zh-CN"/>
        </w:rPr>
        <w:t>图5-1电子签名前信息核对页</w:t>
      </w:r>
    </w:p>
    <w:p w14:paraId="4005ECFD">
      <w:pPr>
        <w:pStyle w:val="2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kern w:val="44"/>
          <w:sz w:val="32"/>
          <w:szCs w:val="32"/>
          <w:lang w:val="en-US" w:eastAsia="zh-CN" w:bidi="ar-SA"/>
        </w:rPr>
        <w:t>六、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缴费</w:t>
      </w:r>
    </w:p>
    <w:p w14:paraId="0AB172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Cs/>
          <w:position w:val="-50"/>
          <w:sz w:val="32"/>
          <w:szCs w:val="32"/>
          <w:lang w:val="en-US" w:eastAsia="zh-CN" w:bidi="ar"/>
        </w:rPr>
        <w:t>签字完成后，考生可在报名信息浏览界面点击</w:t>
      </w:r>
      <w:r>
        <w:rPr>
          <w:rFonts w:hint="eastAsia" w:ascii="仿宋_GB2312" w:hAnsi="仿宋_GB2312" w:eastAsia="仿宋_GB2312" w:cs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“网上缴费”</w:t>
      </w:r>
      <w:r>
        <w:rPr>
          <w:rFonts w:hint="eastAsia" w:ascii="仿宋_GB2312" w:hAnsi="仿宋_GB2312" w:eastAsia="仿宋_GB2312" w:cs="仿宋_GB2312"/>
          <w:bCs/>
          <w:position w:val="-50"/>
          <w:sz w:val="32"/>
          <w:szCs w:val="32"/>
          <w:lang w:val="en-US" w:eastAsia="zh-CN" w:bidi="ar"/>
        </w:rPr>
        <w:t>进入缴费页面。核对缴费金额后点击</w:t>
      </w:r>
      <w:r>
        <w:rPr>
          <w:rFonts w:hint="eastAsia" w:ascii="仿宋_GB2312" w:hAnsi="仿宋_GB2312" w:eastAsia="仿宋_GB2312" w:cs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“前往缴费”</w:t>
      </w:r>
      <w:r>
        <w:rPr>
          <w:rFonts w:hint="eastAsia" w:ascii="仿宋_GB2312" w:hAnsi="仿宋_GB2312" w:eastAsia="仿宋_GB2312" w:cs="仿宋_GB2312"/>
          <w:bCs/>
          <w:position w:val="-50"/>
          <w:sz w:val="32"/>
          <w:szCs w:val="32"/>
          <w:lang w:val="en-US" w:eastAsia="zh-CN" w:bidi="ar"/>
        </w:rPr>
        <w:t>，输入证件号码后，待系统弹出支付页面，核对订单无误后，可选择相应支付渠道进行缴费。若系统未弹出支付页面，请检查浏览器是否对弹出式窗口做了拦截。</w:t>
      </w:r>
    </w:p>
    <w:p w14:paraId="0C0876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Cs/>
          <w:position w:val="-50"/>
          <w:sz w:val="32"/>
          <w:szCs w:val="32"/>
          <w:lang w:val="en-US" w:eastAsia="zh-CN" w:bidi="ar"/>
        </w:rPr>
        <w:t>考生缴费完成后，需确认缴费是否成功，可刷新页面或者重新登录查看。若点击了</w:t>
      </w:r>
      <w:r>
        <w:rPr>
          <w:rFonts w:hint="eastAsia" w:ascii="仿宋_GB2312" w:hAnsi="仿宋_GB2312" w:eastAsia="仿宋_GB2312" w:cs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“缴费”</w:t>
      </w:r>
      <w:r>
        <w:rPr>
          <w:rFonts w:hint="eastAsia" w:ascii="仿宋_GB2312" w:hAnsi="仿宋_GB2312" w:eastAsia="仿宋_GB2312" w:cs="仿宋_GB2312"/>
          <w:bCs/>
          <w:position w:val="-50"/>
          <w:sz w:val="32"/>
          <w:szCs w:val="32"/>
          <w:lang w:val="en-US" w:eastAsia="zh-CN" w:bidi="ar"/>
        </w:rPr>
        <w:t>但未支付，可根据订单信息继续缴费；若考生确认已完成缴费</w:t>
      </w:r>
      <w:r>
        <w:rPr>
          <w:rFonts w:hint="eastAsia" w:ascii="仿宋_GB2312" w:hAnsi="仿宋_GB2312" w:eastAsia="仿宋_GB2312" w:cs="仿宋_GB2312"/>
          <w:bCs/>
          <w:position w:val="-50"/>
          <w:sz w:val="32"/>
          <w:szCs w:val="32"/>
          <w:lang w:eastAsia="zh-CN" w:bidi="ar"/>
        </w:rPr>
        <w:t>，</w:t>
      </w:r>
      <w:r>
        <w:rPr>
          <w:rFonts w:hint="eastAsia" w:ascii="仿宋_GB2312" w:hAnsi="仿宋_GB2312" w:eastAsia="仿宋_GB2312" w:cs="仿宋_GB2312"/>
          <w:bCs/>
          <w:position w:val="-50"/>
          <w:sz w:val="32"/>
          <w:szCs w:val="32"/>
          <w:lang w:val="en-US" w:eastAsia="zh-CN" w:bidi="ar"/>
        </w:rPr>
        <w:t>页面显示未缴费，须凭支付凭证联系报名所在县（市、区）招生考试机构核实情况。</w:t>
      </w:r>
    </w:p>
    <w:p w14:paraId="3ADD6551">
      <w:pPr>
        <w:bidi w:val="0"/>
        <w:ind w:left="0" w:leftChars="0" w:firstLine="0" w:firstLineChars="0"/>
        <w:jc w:val="center"/>
      </w:pPr>
      <w:r>
        <w:drawing>
          <wp:inline distT="0" distB="0" distL="114300" distR="114300">
            <wp:extent cx="5349875" cy="1129665"/>
            <wp:effectExtent l="9525" t="9525" r="12700" b="13335"/>
            <wp:docPr id="1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"/>
                    <pic:cNvPicPr>
                      <a:picLocks noChangeAspect="1"/>
                    </pic:cNvPicPr>
                  </pic:nvPicPr>
                  <pic:blipFill>
                    <a:blip r:embed="rId32"/>
                    <a:srcRect r="2980"/>
                    <a:stretch>
                      <a:fillRect/>
                    </a:stretch>
                  </pic:blipFill>
                  <pic:spPr>
                    <a:xfrm>
                      <a:off x="0" y="0"/>
                      <a:ext cx="5349875" cy="11296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2486DB3">
      <w:pPr>
        <w:bidi w:val="0"/>
        <w:ind w:left="0" w:leftChars="0" w:firstLine="0" w:firstLineChars="0"/>
        <w:jc w:val="center"/>
        <w:rPr>
          <w:rFonts w:hint="default" w:ascii="楷体_GB2312" w:hAnsi="楷体_GB2312" w:eastAsia="楷体_GB2312" w:cs="楷体_GB2312"/>
          <w:b/>
          <w:bCs/>
          <w:sz w:val="21"/>
          <w:szCs w:val="21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1"/>
          <w:szCs w:val="21"/>
          <w:lang w:val="en-US" w:eastAsia="zh-CN"/>
        </w:rPr>
        <w:t>图6-1网上缴费进入页</w:t>
      </w:r>
    </w:p>
    <w:p w14:paraId="193706A1">
      <w:pPr>
        <w:bidi w:val="0"/>
        <w:ind w:left="0" w:leftChars="0" w:firstLine="0" w:firstLineChars="0"/>
        <w:jc w:val="center"/>
      </w:pPr>
      <w:r>
        <w:drawing>
          <wp:inline distT="0" distB="0" distL="114300" distR="114300">
            <wp:extent cx="5264785" cy="1689100"/>
            <wp:effectExtent l="9525" t="9525" r="12065" b="15875"/>
            <wp:docPr id="34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7"/>
                    <pic:cNvPicPr>
                      <a:picLocks noChangeAspect="1"/>
                    </pic:cNvPicPr>
                  </pic:nvPicPr>
                  <pic:blipFill>
                    <a:blip r:embed="rId33"/>
                    <a:srcRect l="5846" t="7238" r="6569" b="3497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16891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4C1CCC">
      <w:pPr>
        <w:bidi w:val="0"/>
        <w:ind w:left="0" w:leftChars="0" w:firstLine="0" w:firstLineChars="0"/>
        <w:jc w:val="center"/>
        <w:rPr>
          <w:rFonts w:hint="default" w:ascii="楷体_GB2312" w:hAnsi="楷体_GB2312" w:eastAsia="楷体_GB2312" w:cs="楷体_GB2312"/>
          <w:b/>
          <w:bCs/>
          <w:sz w:val="21"/>
          <w:szCs w:val="21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1"/>
          <w:szCs w:val="21"/>
          <w:lang w:val="en-US" w:eastAsia="zh-CN"/>
        </w:rPr>
        <w:t>图6-2证件号码确认页</w:t>
      </w:r>
    </w:p>
    <w:p w14:paraId="38B2F980">
      <w:pPr>
        <w:bidi w:val="0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5328285" cy="2887345"/>
            <wp:effectExtent l="9525" t="9525" r="15240" b="17780"/>
            <wp:docPr id="35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8"/>
                    <pic:cNvPicPr>
                      <a:picLocks noChangeAspect="1"/>
                    </pic:cNvPicPr>
                  </pic:nvPicPr>
                  <pic:blipFill>
                    <a:blip r:embed="rId34"/>
                    <a:srcRect l="7386" t="5850" r="8169"/>
                    <a:stretch>
                      <a:fillRect/>
                    </a:stretch>
                  </pic:blipFill>
                  <pic:spPr>
                    <a:xfrm>
                      <a:off x="0" y="0"/>
                      <a:ext cx="5328285" cy="28873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892BBB9">
      <w:pPr>
        <w:bidi w:val="0"/>
        <w:ind w:left="0" w:leftChars="0" w:firstLine="0" w:firstLineChars="0"/>
        <w:jc w:val="center"/>
        <w:rPr>
          <w:rFonts w:hint="default" w:ascii="楷体_GB2312" w:hAnsi="楷体_GB2312" w:eastAsia="楷体_GB2312" w:cs="楷体_GB2312"/>
          <w:b/>
          <w:bCs/>
          <w:sz w:val="21"/>
          <w:szCs w:val="21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21"/>
          <w:szCs w:val="21"/>
          <w:lang w:val="en-US" w:eastAsia="zh-CN"/>
        </w:rPr>
        <w:t>图6-3缴费页</w:t>
      </w:r>
    </w:p>
    <w:p w14:paraId="280E9562">
      <w:pPr>
        <w:pStyle w:val="2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0" w:firstLineChars="200"/>
        <w:textAlignment w:val="auto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七、其他常见问题</w:t>
      </w:r>
    </w:p>
    <w:p w14:paraId="605A0D0B">
      <w:pPr>
        <w:pStyle w:val="3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643" w:firstLineChars="200"/>
        <w:textAlignment w:val="auto"/>
        <w:rPr>
          <w:rFonts w:hint="default"/>
          <w:lang w:eastAsia="zh-CN"/>
        </w:rPr>
      </w:pPr>
      <w:r>
        <w:rPr>
          <w:rFonts w:hint="eastAsia" w:ascii="楷体_GB2312" w:hAnsi="楷体_GB2312" w:eastAsia="楷体_GB2312" w:cs="楷体_GB2312"/>
          <w:lang w:eastAsia="zh-CN"/>
        </w:rPr>
        <w:t>（</w:t>
      </w:r>
      <w:r>
        <w:rPr>
          <w:rFonts w:hint="eastAsia" w:ascii="楷体_GB2312" w:hAnsi="楷体_GB2312" w:eastAsia="楷体_GB2312" w:cs="楷体_GB231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lang w:eastAsia="zh-CN"/>
        </w:rPr>
        <w:t>）忘记密码</w:t>
      </w:r>
    </w:p>
    <w:p w14:paraId="290D4E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0" w:firstLineChars="200"/>
        <w:textAlignment w:val="auto"/>
        <w:rPr>
          <w:rFonts w:hint="default" w:eastAsia="仿宋_GB2312"/>
          <w:bCs/>
          <w:position w:val="-50"/>
          <w:sz w:val="32"/>
          <w:szCs w:val="32"/>
          <w:lang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eastAsia="zh-CN" w:bidi="ar"/>
        </w:rPr>
        <w:t>若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忘记</w:t>
      </w:r>
      <w:r>
        <w:rPr>
          <w:rFonts w:hint="default" w:eastAsia="仿宋_GB2312"/>
          <w:bCs/>
          <w:position w:val="-50"/>
          <w:sz w:val="32"/>
          <w:szCs w:val="32"/>
          <w:lang w:eastAsia="zh-CN" w:bidi="ar"/>
        </w:rPr>
        <w:t>登录密码，可选择以下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两种方式中的一种</w:t>
      </w:r>
      <w:r>
        <w:rPr>
          <w:rFonts w:hint="default" w:eastAsia="仿宋_GB2312"/>
          <w:bCs/>
          <w:position w:val="-50"/>
          <w:sz w:val="32"/>
          <w:szCs w:val="32"/>
          <w:lang w:eastAsia="zh-CN" w:bidi="ar"/>
        </w:rPr>
        <w:t>完成密码重置。</w:t>
      </w:r>
    </w:p>
    <w:p w14:paraId="774444AE">
      <w:pPr>
        <w:bidi w:val="0"/>
        <w:ind w:left="0" w:leftChars="0" w:firstLine="0" w:firstLineChars="0"/>
        <w:jc w:val="center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5266690" cy="2548890"/>
            <wp:effectExtent l="0" t="0" r="635" b="3810"/>
            <wp:docPr id="28" name="图片 28" descr="4590113e-b33d-4d5b-a5ac-d817379713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4590113e-b33d-4d5b-a5ac-d8173797130e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F2D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lang w:eastAsia="zh-CN" w:bidi="ar"/>
        </w:rPr>
      </w:pP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lang w:eastAsia="zh-CN" w:bidi="ar"/>
        </w:rPr>
        <w:t>方式一：手机验证码找回密码</w:t>
      </w:r>
    </w:p>
    <w:p w14:paraId="45FEA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宋体" w:hAnsi="Courier New" w:eastAsia="仿宋_GB2312"/>
          <w:kern w:val="0"/>
          <w:position w:val="-50"/>
          <w:sz w:val="32"/>
          <w:szCs w:val="32"/>
          <w:u w:val="none"/>
          <w:lang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eastAsia="zh-CN" w:bidi="ar"/>
        </w:rPr>
        <w:t>输入手机号码、图形验证码及手机短信验证码，信息校验通过后设置新密码，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新</w:t>
      </w:r>
      <w:r>
        <w:rPr>
          <w:rFonts w:hint="default" w:eastAsia="仿宋_GB2312"/>
          <w:bCs/>
          <w:position w:val="-50"/>
          <w:sz w:val="32"/>
          <w:szCs w:val="32"/>
          <w:lang w:eastAsia="zh-CN" w:bidi="ar"/>
        </w:rPr>
        <w:t>密码须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由大写字母、小写字母、数字、特殊符号任意三类构成。</w:t>
      </w:r>
    </w:p>
    <w:p w14:paraId="2C3B51A5">
      <w:pPr>
        <w:bidi w:val="0"/>
        <w:ind w:left="0" w:leftChars="0" w:firstLine="0" w:firstLineChars="0"/>
        <w:jc w:val="center"/>
        <w:rPr>
          <w:rFonts w:hint="eastAsia" w:eastAsia="仿宋"/>
          <w:lang w:eastAsia="zh-CN"/>
        </w:rPr>
      </w:pPr>
      <w:r>
        <w:drawing>
          <wp:inline distT="0" distB="0" distL="114300" distR="114300">
            <wp:extent cx="5266690" cy="2548890"/>
            <wp:effectExtent l="0" t="0" r="635" b="381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仿宋"/>
          <w:lang w:eastAsia="zh-CN"/>
        </w:rPr>
        <w:drawing>
          <wp:inline distT="0" distB="0" distL="114300" distR="114300">
            <wp:extent cx="5266690" cy="2548890"/>
            <wp:effectExtent l="0" t="0" r="635" b="3810"/>
            <wp:docPr id="25" name="图片 25" descr="02033181-8d37-4843-b97e-054346936d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02033181-8d37-4843-b97e-054346936da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FF3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lang w:eastAsia="zh-CN" w:bidi="ar"/>
        </w:rPr>
      </w:pP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lang w:eastAsia="zh-CN" w:bidi="ar"/>
        </w:rPr>
        <w:t>方式二：身份证</w:t>
      </w:r>
      <w:r>
        <w:rPr>
          <w:rFonts w:hint="eastAsia" w:eastAsia="仿宋_GB2312"/>
          <w:bCs/>
          <w:kern w:val="2"/>
          <w:position w:val="-50"/>
          <w:sz w:val="32"/>
          <w:szCs w:val="32"/>
          <w:lang w:eastAsia="zh-CN" w:bidi="ar"/>
        </w:rPr>
        <w:t>实人认证</w:t>
      </w:r>
      <w:r>
        <w:rPr>
          <w:rFonts w:hint="default" w:ascii="Times New Roman" w:hAnsi="Times New Roman" w:eastAsia="仿宋_GB2312"/>
          <w:bCs/>
          <w:kern w:val="2"/>
          <w:position w:val="-50"/>
          <w:sz w:val="32"/>
          <w:szCs w:val="32"/>
          <w:lang w:eastAsia="zh-CN" w:bidi="ar"/>
        </w:rPr>
        <w:t>找回密码</w:t>
      </w:r>
    </w:p>
    <w:p w14:paraId="60AEC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eastAsia="仿宋_GB2312"/>
          <w:bCs/>
          <w:position w:val="-50"/>
          <w:sz w:val="32"/>
          <w:szCs w:val="32"/>
          <w:lang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eastAsia="zh-CN" w:bidi="ar"/>
        </w:rPr>
        <w:t>填写姓名、身份证号码，信息核验无误后，使用支付宝扫码完成</w:t>
      </w:r>
      <w:r>
        <w:rPr>
          <w:rFonts w:hint="eastAsia" w:eastAsia="仿宋_GB2312"/>
          <w:bCs/>
          <w:position w:val="-50"/>
          <w:sz w:val="32"/>
          <w:szCs w:val="32"/>
          <w:lang w:eastAsia="zh-CN" w:bidi="ar"/>
        </w:rPr>
        <w:t>实人认证</w:t>
      </w:r>
      <w:r>
        <w:rPr>
          <w:rFonts w:hint="default" w:eastAsia="仿宋_GB2312"/>
          <w:bCs/>
          <w:position w:val="-50"/>
          <w:sz w:val="32"/>
          <w:szCs w:val="32"/>
          <w:lang w:eastAsia="zh-CN" w:bidi="ar"/>
        </w:rPr>
        <w:t>。</w:t>
      </w:r>
      <w:r>
        <w:rPr>
          <w:rFonts w:hint="eastAsia" w:eastAsia="仿宋_GB2312"/>
          <w:bCs/>
          <w:position w:val="-50"/>
          <w:sz w:val="32"/>
          <w:szCs w:val="32"/>
          <w:lang w:eastAsia="zh-CN" w:bidi="ar"/>
        </w:rPr>
        <w:t>实人认证</w:t>
      </w:r>
      <w:r>
        <w:rPr>
          <w:rFonts w:hint="default" w:eastAsia="仿宋_GB2312"/>
          <w:bCs/>
          <w:position w:val="-50"/>
          <w:sz w:val="32"/>
          <w:szCs w:val="32"/>
          <w:lang w:eastAsia="zh-CN" w:bidi="ar"/>
        </w:rPr>
        <w:t>通过后即可设置新密码，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新</w:t>
      </w:r>
      <w:r>
        <w:rPr>
          <w:rFonts w:hint="default" w:eastAsia="仿宋_GB2312"/>
          <w:bCs/>
          <w:position w:val="-50"/>
          <w:sz w:val="32"/>
          <w:szCs w:val="32"/>
          <w:lang w:eastAsia="zh-CN" w:bidi="ar"/>
        </w:rPr>
        <w:t>密码须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由大写字母、小写字母、数字、特殊符号任意三类构成。</w:t>
      </w:r>
    </w:p>
    <w:p w14:paraId="70081822">
      <w:pPr>
        <w:bidi w:val="0"/>
        <w:ind w:left="0" w:leftChars="0" w:firstLine="0" w:firstLineChars="0"/>
        <w:jc w:val="center"/>
        <w:rPr>
          <w:rFonts w:hint="eastAsia" w:eastAsia="仿宋"/>
          <w:lang w:eastAsia="zh-CN"/>
        </w:rPr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5243195" cy="2757170"/>
            <wp:effectExtent l="0" t="0" r="5080" b="5080"/>
            <wp:docPr id="4" name="图片 4" descr="9cbbec37-c420-47a6-9d80-68b9f9f43a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9cbbec37-c420-47a6-9d80-68b9f9f43a4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43195" cy="275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5E9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设置完成后，请使用新密码登录系统。</w:t>
      </w:r>
    </w:p>
    <w:p w14:paraId="41AC31BD">
      <w:pPr>
        <w:pStyle w:val="3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643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证件号已被注册</w:t>
      </w:r>
    </w:p>
    <w:p w14:paraId="4E23F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kern w:val="2"/>
          <w:position w:val="-5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Cs/>
          <w:kern w:val="2"/>
          <w:position w:val="-50"/>
          <w:sz w:val="32"/>
          <w:szCs w:val="32"/>
          <w:lang w:eastAsia="zh-CN" w:bidi="ar"/>
        </w:rPr>
        <w:t>方式一：</w:t>
      </w:r>
      <w:r>
        <w:rPr>
          <w:rFonts w:hint="eastAsia" w:ascii="仿宋_GB2312" w:hAnsi="仿宋_GB2312" w:eastAsia="仿宋_GB2312" w:cs="仿宋_GB2312"/>
          <w:bCs/>
          <w:kern w:val="2"/>
          <w:position w:val="-50"/>
          <w:sz w:val="32"/>
          <w:szCs w:val="32"/>
          <w:lang w:val="en-US" w:eastAsia="zh-CN" w:bidi="ar"/>
        </w:rPr>
        <w:t>线上实人认证找回</w:t>
      </w:r>
    </w:p>
    <w:p w14:paraId="24C6AD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Cs/>
          <w:position w:val="-50"/>
          <w:sz w:val="32"/>
          <w:szCs w:val="32"/>
          <w:lang w:val="en-US" w:eastAsia="zh-CN" w:bidi="ar"/>
        </w:rPr>
        <w:t>在账户注册时，若证件号码已被注册，需点击</w:t>
      </w:r>
      <w:r>
        <w:rPr>
          <w:rFonts w:hint="eastAsia" w:ascii="仿宋_GB2312" w:hAnsi="仿宋_GB2312" w:eastAsia="仿宋_GB2312" w:cs="仿宋_GB2312"/>
          <w:bCs/>
          <w:kern w:val="2"/>
          <w:position w:val="-50"/>
          <w:sz w:val="32"/>
          <w:szCs w:val="32"/>
          <w:u w:val="none"/>
          <w:lang w:val="en-US" w:eastAsia="zh-CN" w:bidi="ar"/>
        </w:rPr>
        <w:t>“证件号码占用申诉”</w:t>
      </w:r>
      <w:r>
        <w:rPr>
          <w:rFonts w:hint="eastAsia" w:ascii="仿宋_GB2312" w:hAnsi="仿宋_GB2312" w:eastAsia="仿宋_GB2312" w:cs="仿宋_GB2312"/>
          <w:bCs/>
          <w:position w:val="-50"/>
          <w:sz w:val="32"/>
          <w:szCs w:val="32"/>
          <w:lang w:val="en-US" w:eastAsia="zh-CN" w:bidi="ar"/>
        </w:rPr>
        <w:t>，通过微信或者支付宝扫描二维码进行实人认证，实人认证成功后设置密码即可完成注册。</w:t>
      </w:r>
    </w:p>
    <w:p w14:paraId="6D9FD501">
      <w:pPr>
        <w:bidi w:val="0"/>
        <w:ind w:left="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548890"/>
            <wp:effectExtent l="0" t="0" r="635" b="3810"/>
            <wp:docPr id="19" name="图片 19" descr="532d4eb8-9060-44f2-b25c-3294c7441d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532d4eb8-9060-44f2-b25c-3294c7441d82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42F3D">
      <w:pPr>
        <w:bidi w:val="0"/>
        <w:ind w:left="0" w:leftChars="0"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548890"/>
            <wp:effectExtent l="0" t="0" r="635" b="3810"/>
            <wp:docPr id="20" name="图片 20" descr="c337ec18-23e7-4315-86dd-33f5a1d3ce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337ec18-23e7-4315-86dd-33f5a1d3ce4f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753EF">
      <w:pPr>
        <w:bidi w:val="0"/>
        <w:ind w:firstLine="640" w:firstLineChars="200"/>
        <w:rPr>
          <w:rFonts w:hint="default" w:ascii="Times New Roman" w:hAnsi="Times New Roman" w:eastAsia="仿宋_GB2312" w:cs="Times New Roman"/>
          <w:b w:val="0"/>
          <w:bCs/>
          <w:kern w:val="2"/>
          <w:position w:val="-50"/>
          <w:sz w:val="32"/>
          <w:szCs w:val="32"/>
          <w:u w:val="none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方式二：线下办理找回</w:t>
      </w:r>
    </w:p>
    <w:p w14:paraId="57DFC3B2">
      <w:pPr>
        <w:bidi w:val="0"/>
        <w:ind w:firstLine="640" w:firstLineChars="200"/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若身份信息已被注册且无法通过线上</w:t>
      </w:r>
      <w:r>
        <w:rPr>
          <w:rFonts w:hint="eastAsia" w:eastAsia="仿宋_GB2312"/>
          <w:bCs/>
          <w:position w:val="-50"/>
          <w:sz w:val="32"/>
          <w:szCs w:val="32"/>
          <w:lang w:val="en-US" w:eastAsia="zh-CN" w:bidi="ar"/>
        </w:rPr>
        <w:t>实人认证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找回，考生须点击</w:t>
      </w:r>
      <w:r>
        <w:rPr>
          <w:rFonts w:hint="default" w:ascii="Times New Roman" w:hAnsi="Times New Roman" w:eastAsia="仿宋_GB2312" w:cs="Times New Roman"/>
          <w:b w:val="0"/>
          <w:bCs/>
          <w:kern w:val="2"/>
          <w:position w:val="-50"/>
          <w:sz w:val="32"/>
          <w:szCs w:val="32"/>
          <w:u w:val="none"/>
          <w:lang w:val="en-US" w:eastAsia="zh-CN" w:bidi="ar"/>
        </w:rPr>
        <w:t>“提交线下审核信息”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，确认提交后，在报名期间携带本人有效身份证件前往报考地所在县（市、区）招生考试机构现场办理证件号占用申诉</w:t>
      </w:r>
      <w:r>
        <w:rPr>
          <w:rFonts w:hint="default" w:ascii="Times New Roman" w:hAnsi="Times New Roman" w:eastAsia="仿宋_GB2312" w:cs="Times New Roman"/>
          <w:b w:val="0"/>
          <w:bCs/>
          <w:kern w:val="2"/>
          <w:position w:val="-50"/>
          <w:sz w:val="32"/>
          <w:szCs w:val="32"/>
          <w:u w:val="none"/>
          <w:lang w:val="en-US" w:eastAsia="zh-CN" w:bidi="ar"/>
        </w:rPr>
        <w:t>。</w:t>
      </w:r>
    </w:p>
    <w:p w14:paraId="50633AB9">
      <w:pPr>
        <w:bidi w:val="0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686685"/>
            <wp:effectExtent l="0" t="0" r="635" b="8890"/>
            <wp:docPr id="13" name="图片 13" descr="0a461a2c-fc34-483c-bd3a-95cebc41d7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0a461a2c-fc34-483c-bd3a-95cebc41d7d0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8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9565F">
      <w:pPr>
        <w:bidi w:val="0"/>
        <w:ind w:left="0" w:leftChars="0"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2676525"/>
            <wp:effectExtent l="0" t="0" r="635" b="0"/>
            <wp:docPr id="30" name="图片 30" descr="c3941432-2050-48d5-acc4-83bd9829b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c3941432-2050-48d5-acc4-83bd9829b21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75BAF">
      <w:pPr>
        <w:pStyle w:val="3"/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643" w:firstLineChars="200"/>
        <w:textAlignment w:val="auto"/>
        <w:rPr>
          <w:rFonts w:hint="eastAsia" w:ascii="楷体_GB2312" w:hAnsi="楷体_GB2312" w:eastAsia="楷体_GB2312" w:cs="楷体_GB2312"/>
          <w:lang w:val="en-US" w:eastAsia="zh-CN"/>
        </w:rPr>
      </w:pPr>
      <w:r>
        <w:rPr>
          <w:rFonts w:hint="eastAsia" w:ascii="楷体_GB2312" w:hAnsi="楷体_GB2312" w:eastAsia="楷体_GB2312" w:cs="楷体_GB2312"/>
          <w:lang w:eastAsia="zh-CN"/>
        </w:rPr>
        <w:t>（</w:t>
      </w:r>
      <w:r>
        <w:rPr>
          <w:rFonts w:hint="eastAsia" w:ascii="楷体_GB2312" w:hAnsi="楷体_GB2312" w:eastAsia="楷体_GB2312" w:cs="楷体_GB231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lang w:eastAsia="zh-CN"/>
        </w:rPr>
        <w:t>）</w:t>
      </w:r>
      <w:r>
        <w:rPr>
          <w:rFonts w:hint="eastAsia" w:ascii="楷体_GB2312" w:hAnsi="楷体_GB2312" w:eastAsia="楷体_GB2312" w:cs="楷体_GB2312"/>
          <w:lang w:val="en-US" w:eastAsia="zh-CN"/>
        </w:rPr>
        <w:t>实人认证未通过</w:t>
      </w:r>
    </w:p>
    <w:p w14:paraId="617AE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eastAsia="仿宋_GB2312"/>
          <w:bCs/>
          <w:position w:val="-50"/>
          <w:sz w:val="32"/>
          <w:szCs w:val="32"/>
          <w:lang w:eastAsia="zh-CN" w:bidi="ar"/>
        </w:rPr>
      </w:pPr>
      <w:r>
        <w:rPr>
          <w:rFonts w:hint="default" w:eastAsia="仿宋_GB2312"/>
          <w:bCs/>
          <w:position w:val="-50"/>
          <w:sz w:val="32"/>
          <w:szCs w:val="32"/>
          <w:lang w:eastAsia="zh-CN" w:bidi="ar"/>
        </w:rPr>
        <w:t>实人认证未通过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的考生可完成账户注册，但须</w:t>
      </w:r>
      <w:r>
        <w:rPr>
          <w:rFonts w:hint="default" w:eastAsia="仿宋_GB2312"/>
          <w:bCs/>
          <w:position w:val="-50"/>
          <w:sz w:val="32"/>
          <w:szCs w:val="32"/>
          <w:lang w:eastAsia="zh-CN" w:bidi="ar"/>
        </w:rPr>
        <w:t>在报名期间携带本人有效身份证件前往报考地</w:t>
      </w:r>
      <w:r>
        <w:rPr>
          <w:rFonts w:hint="default" w:eastAsia="仿宋_GB2312"/>
          <w:bCs/>
          <w:position w:val="-50"/>
          <w:sz w:val="32"/>
          <w:szCs w:val="32"/>
          <w:lang w:val="en-US" w:eastAsia="zh-CN" w:bidi="ar"/>
        </w:rPr>
        <w:t>所在县（市、区）</w:t>
      </w:r>
      <w:r>
        <w:rPr>
          <w:rFonts w:hint="default" w:eastAsia="仿宋_GB2312"/>
          <w:bCs/>
          <w:position w:val="-50"/>
          <w:sz w:val="32"/>
          <w:szCs w:val="32"/>
          <w:lang w:eastAsia="zh-CN" w:bidi="ar"/>
        </w:rPr>
        <w:t>招生考试机构现场办理实人认证。</w:t>
      </w:r>
    </w:p>
    <w:p w14:paraId="60762D28">
      <w:pPr>
        <w:pStyle w:val="10"/>
        <w:spacing w:before="0" w:beforeAutospacing="0" w:after="0" w:afterAutospacing="0" w:line="360" w:lineRule="auto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eastAsia="仿宋"/>
          <w:lang w:eastAsia="zh-CN"/>
        </w:rPr>
        <w:drawing>
          <wp:inline distT="0" distB="0" distL="114300" distR="114300">
            <wp:extent cx="5264785" cy="2623185"/>
            <wp:effectExtent l="0" t="0" r="2540" b="5715"/>
            <wp:docPr id="36" name="图片 36" descr="04b6b274-2e8d-4377-91f0-118fe436fd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04b6b274-2e8d-4377-91f0-118fe436fdd0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62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925B7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474" w:bottom="1440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A04B481-CD8C-40F4-8124-55D4BA194F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2" w:fontKey="{F0E097EA-61A0-47D9-8E00-08A8759005E9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CCEF77C-01D5-43E8-9383-3EB8D606BD16}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2EA8AC2F-B35F-4403-BCF3-F915060E0694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3F4AC516-FAEF-4522-AFDA-BC4ED632DCE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005CB132-9706-4A44-8E3A-9AAD02E85606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29096938-B94A-4839-9811-883333E5D4C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226AEF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1D5E9C">
                          <w:pPr>
                            <w:pStyle w:val="8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1D5E9C">
                    <w:pPr>
                      <w:pStyle w:val="8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0ZWJlMDgxMGUyZGFiMDdiYjhiMDE2MTMwNTgxZWQifQ=="/>
  </w:docVars>
  <w:rsids>
    <w:rsidRoot w:val="00172A27"/>
    <w:rsid w:val="00661709"/>
    <w:rsid w:val="007D6A53"/>
    <w:rsid w:val="008A219D"/>
    <w:rsid w:val="00B73359"/>
    <w:rsid w:val="00C80E19"/>
    <w:rsid w:val="01E02D2C"/>
    <w:rsid w:val="020F5F96"/>
    <w:rsid w:val="02151639"/>
    <w:rsid w:val="02477318"/>
    <w:rsid w:val="02645E05"/>
    <w:rsid w:val="027A6F64"/>
    <w:rsid w:val="029514F3"/>
    <w:rsid w:val="02E80AFB"/>
    <w:rsid w:val="02E96621"/>
    <w:rsid w:val="03411FB9"/>
    <w:rsid w:val="03791753"/>
    <w:rsid w:val="03B45EAB"/>
    <w:rsid w:val="041D2A27"/>
    <w:rsid w:val="049727D9"/>
    <w:rsid w:val="049E608A"/>
    <w:rsid w:val="05070289"/>
    <w:rsid w:val="05096B07"/>
    <w:rsid w:val="0545048F"/>
    <w:rsid w:val="05870B8F"/>
    <w:rsid w:val="059311EE"/>
    <w:rsid w:val="05C1700E"/>
    <w:rsid w:val="0702516C"/>
    <w:rsid w:val="07073A6D"/>
    <w:rsid w:val="074327A4"/>
    <w:rsid w:val="07702E6D"/>
    <w:rsid w:val="0786482A"/>
    <w:rsid w:val="07BE74DF"/>
    <w:rsid w:val="08BB2E2A"/>
    <w:rsid w:val="091837BC"/>
    <w:rsid w:val="094822F4"/>
    <w:rsid w:val="096B1B3E"/>
    <w:rsid w:val="097906FF"/>
    <w:rsid w:val="09F45FD8"/>
    <w:rsid w:val="0A0501E5"/>
    <w:rsid w:val="0A3B7763"/>
    <w:rsid w:val="0A3C0E99"/>
    <w:rsid w:val="0A7669ED"/>
    <w:rsid w:val="0ABC2E87"/>
    <w:rsid w:val="0B0910B5"/>
    <w:rsid w:val="0B155B55"/>
    <w:rsid w:val="0B3B0CA0"/>
    <w:rsid w:val="0B416FFB"/>
    <w:rsid w:val="0B633505"/>
    <w:rsid w:val="0B725406"/>
    <w:rsid w:val="0B871D6E"/>
    <w:rsid w:val="0BBD3EC4"/>
    <w:rsid w:val="0BCB0FBA"/>
    <w:rsid w:val="0BF24799"/>
    <w:rsid w:val="0C3828DF"/>
    <w:rsid w:val="0C497A08"/>
    <w:rsid w:val="0C7F3EDD"/>
    <w:rsid w:val="0CED5576"/>
    <w:rsid w:val="0D11773A"/>
    <w:rsid w:val="0DC36DF4"/>
    <w:rsid w:val="0E1327A4"/>
    <w:rsid w:val="0E1A2554"/>
    <w:rsid w:val="0E51617F"/>
    <w:rsid w:val="0E6354DA"/>
    <w:rsid w:val="0EC75A69"/>
    <w:rsid w:val="0ECD7F79"/>
    <w:rsid w:val="0F1A4F5D"/>
    <w:rsid w:val="0F2B55F6"/>
    <w:rsid w:val="0F4B32A5"/>
    <w:rsid w:val="0F64775C"/>
    <w:rsid w:val="0FC05E7F"/>
    <w:rsid w:val="10281835"/>
    <w:rsid w:val="10927822"/>
    <w:rsid w:val="109B1000"/>
    <w:rsid w:val="10A97373"/>
    <w:rsid w:val="10E2481B"/>
    <w:rsid w:val="11373ABD"/>
    <w:rsid w:val="122922B2"/>
    <w:rsid w:val="12331667"/>
    <w:rsid w:val="124C09B0"/>
    <w:rsid w:val="12720067"/>
    <w:rsid w:val="12AF0CEE"/>
    <w:rsid w:val="12CB5CA2"/>
    <w:rsid w:val="133B2C38"/>
    <w:rsid w:val="13A700DF"/>
    <w:rsid w:val="1420534C"/>
    <w:rsid w:val="14242942"/>
    <w:rsid w:val="14A10B0A"/>
    <w:rsid w:val="14C56525"/>
    <w:rsid w:val="14D709D0"/>
    <w:rsid w:val="15314E44"/>
    <w:rsid w:val="1535722E"/>
    <w:rsid w:val="15C9656A"/>
    <w:rsid w:val="15E6711C"/>
    <w:rsid w:val="16747E6A"/>
    <w:rsid w:val="16DC7B67"/>
    <w:rsid w:val="16FE3270"/>
    <w:rsid w:val="17E23913"/>
    <w:rsid w:val="18100561"/>
    <w:rsid w:val="18492359"/>
    <w:rsid w:val="185F57DC"/>
    <w:rsid w:val="196A0064"/>
    <w:rsid w:val="19A32B32"/>
    <w:rsid w:val="19A8687F"/>
    <w:rsid w:val="19E7527E"/>
    <w:rsid w:val="1A367A00"/>
    <w:rsid w:val="1A676352"/>
    <w:rsid w:val="1AAD4094"/>
    <w:rsid w:val="1AC14FAC"/>
    <w:rsid w:val="1AC25B01"/>
    <w:rsid w:val="1B1B26AB"/>
    <w:rsid w:val="1B1B2FAF"/>
    <w:rsid w:val="1B862808"/>
    <w:rsid w:val="1B8C2C5D"/>
    <w:rsid w:val="1BBF4A54"/>
    <w:rsid w:val="1BCB4C24"/>
    <w:rsid w:val="1C0B7F43"/>
    <w:rsid w:val="1C237506"/>
    <w:rsid w:val="1C34159B"/>
    <w:rsid w:val="1C417B17"/>
    <w:rsid w:val="1C55350F"/>
    <w:rsid w:val="1C6634B7"/>
    <w:rsid w:val="1C6E1457"/>
    <w:rsid w:val="1CAC7C7E"/>
    <w:rsid w:val="1D110B49"/>
    <w:rsid w:val="1DDB32DF"/>
    <w:rsid w:val="1E2D03C3"/>
    <w:rsid w:val="1E2E3910"/>
    <w:rsid w:val="1E334EC9"/>
    <w:rsid w:val="1ECD32A4"/>
    <w:rsid w:val="200C1E1C"/>
    <w:rsid w:val="20113BEF"/>
    <w:rsid w:val="20A51982"/>
    <w:rsid w:val="216B2BCB"/>
    <w:rsid w:val="21940426"/>
    <w:rsid w:val="22822B98"/>
    <w:rsid w:val="22873A35"/>
    <w:rsid w:val="243146FA"/>
    <w:rsid w:val="244860DC"/>
    <w:rsid w:val="246E3050"/>
    <w:rsid w:val="24B7385B"/>
    <w:rsid w:val="24DD5B8E"/>
    <w:rsid w:val="2576650F"/>
    <w:rsid w:val="26046B10"/>
    <w:rsid w:val="26215F4F"/>
    <w:rsid w:val="26C81D34"/>
    <w:rsid w:val="27566816"/>
    <w:rsid w:val="27B37B01"/>
    <w:rsid w:val="27EC4180"/>
    <w:rsid w:val="27FF069B"/>
    <w:rsid w:val="282D207D"/>
    <w:rsid w:val="28773C04"/>
    <w:rsid w:val="28BF1632"/>
    <w:rsid w:val="290335B5"/>
    <w:rsid w:val="291B2E21"/>
    <w:rsid w:val="297E5D6B"/>
    <w:rsid w:val="2A0F0615"/>
    <w:rsid w:val="2AED554A"/>
    <w:rsid w:val="2B0958A0"/>
    <w:rsid w:val="2B1906EC"/>
    <w:rsid w:val="2B9866A3"/>
    <w:rsid w:val="2BEA078C"/>
    <w:rsid w:val="2C136339"/>
    <w:rsid w:val="2C271DE5"/>
    <w:rsid w:val="2C296585"/>
    <w:rsid w:val="2CA0736C"/>
    <w:rsid w:val="2CB52F4D"/>
    <w:rsid w:val="2CD00740"/>
    <w:rsid w:val="2CD63D6C"/>
    <w:rsid w:val="2D034FA6"/>
    <w:rsid w:val="2D160E3D"/>
    <w:rsid w:val="2D60573C"/>
    <w:rsid w:val="2D713E76"/>
    <w:rsid w:val="2DE725EC"/>
    <w:rsid w:val="2E4326CC"/>
    <w:rsid w:val="2E975000"/>
    <w:rsid w:val="2F1E10E7"/>
    <w:rsid w:val="2F3E191F"/>
    <w:rsid w:val="2F735401"/>
    <w:rsid w:val="2FFB15BE"/>
    <w:rsid w:val="304732FA"/>
    <w:rsid w:val="304E5B92"/>
    <w:rsid w:val="30AC4667"/>
    <w:rsid w:val="30C419B0"/>
    <w:rsid w:val="311726FC"/>
    <w:rsid w:val="312566B9"/>
    <w:rsid w:val="312E67A6"/>
    <w:rsid w:val="31923F47"/>
    <w:rsid w:val="31A67308"/>
    <w:rsid w:val="31F42769"/>
    <w:rsid w:val="324920DE"/>
    <w:rsid w:val="32990719"/>
    <w:rsid w:val="32BB3406"/>
    <w:rsid w:val="32BF4B25"/>
    <w:rsid w:val="3341378C"/>
    <w:rsid w:val="334D25A0"/>
    <w:rsid w:val="3352392A"/>
    <w:rsid w:val="337820D3"/>
    <w:rsid w:val="339637F1"/>
    <w:rsid w:val="33DD4BE3"/>
    <w:rsid w:val="341C3E29"/>
    <w:rsid w:val="34401C96"/>
    <w:rsid w:val="346D04EA"/>
    <w:rsid w:val="34806536"/>
    <w:rsid w:val="34922517"/>
    <w:rsid w:val="34E84094"/>
    <w:rsid w:val="35105628"/>
    <w:rsid w:val="35483586"/>
    <w:rsid w:val="358C31E4"/>
    <w:rsid w:val="362E6BA8"/>
    <w:rsid w:val="36696A86"/>
    <w:rsid w:val="37052D23"/>
    <w:rsid w:val="376A2227"/>
    <w:rsid w:val="378E1DA7"/>
    <w:rsid w:val="37DF5322"/>
    <w:rsid w:val="381A45AC"/>
    <w:rsid w:val="381E5E4A"/>
    <w:rsid w:val="3842549E"/>
    <w:rsid w:val="388054A3"/>
    <w:rsid w:val="39131727"/>
    <w:rsid w:val="39261092"/>
    <w:rsid w:val="39495E1C"/>
    <w:rsid w:val="3953366E"/>
    <w:rsid w:val="397A0DBD"/>
    <w:rsid w:val="39CE1AF2"/>
    <w:rsid w:val="39EA3E02"/>
    <w:rsid w:val="3A68758F"/>
    <w:rsid w:val="3AF05AFE"/>
    <w:rsid w:val="3B3B6D13"/>
    <w:rsid w:val="3B414A60"/>
    <w:rsid w:val="3B605538"/>
    <w:rsid w:val="3B7A49D5"/>
    <w:rsid w:val="3B951075"/>
    <w:rsid w:val="3BEF0936"/>
    <w:rsid w:val="3C430575"/>
    <w:rsid w:val="3CD529BF"/>
    <w:rsid w:val="3D053A7C"/>
    <w:rsid w:val="3E761962"/>
    <w:rsid w:val="3EAC4BF0"/>
    <w:rsid w:val="3EB8584B"/>
    <w:rsid w:val="3F493A29"/>
    <w:rsid w:val="3FF57DD8"/>
    <w:rsid w:val="40891AF8"/>
    <w:rsid w:val="40A2464F"/>
    <w:rsid w:val="40BF52BC"/>
    <w:rsid w:val="40FF5042"/>
    <w:rsid w:val="41083B3B"/>
    <w:rsid w:val="41B810BD"/>
    <w:rsid w:val="42204EB5"/>
    <w:rsid w:val="423524A0"/>
    <w:rsid w:val="426254CD"/>
    <w:rsid w:val="42890CAC"/>
    <w:rsid w:val="431A1904"/>
    <w:rsid w:val="43CC52F4"/>
    <w:rsid w:val="43E07214"/>
    <w:rsid w:val="43E73EDC"/>
    <w:rsid w:val="445B167F"/>
    <w:rsid w:val="44935E12"/>
    <w:rsid w:val="45131232"/>
    <w:rsid w:val="4525273F"/>
    <w:rsid w:val="452D3B70"/>
    <w:rsid w:val="455410FD"/>
    <w:rsid w:val="456B5272"/>
    <w:rsid w:val="45C82B47"/>
    <w:rsid w:val="466C10AD"/>
    <w:rsid w:val="46AD788F"/>
    <w:rsid w:val="46DD5122"/>
    <w:rsid w:val="48652AD1"/>
    <w:rsid w:val="48671B61"/>
    <w:rsid w:val="487A1176"/>
    <w:rsid w:val="48B1336A"/>
    <w:rsid w:val="49752D84"/>
    <w:rsid w:val="49E962D9"/>
    <w:rsid w:val="49F509D5"/>
    <w:rsid w:val="4A1E7F2C"/>
    <w:rsid w:val="4A38005F"/>
    <w:rsid w:val="4A6A13C3"/>
    <w:rsid w:val="4AB165EF"/>
    <w:rsid w:val="4B3519D1"/>
    <w:rsid w:val="4B5A666A"/>
    <w:rsid w:val="4BC32B39"/>
    <w:rsid w:val="4C465518"/>
    <w:rsid w:val="4C4B0D80"/>
    <w:rsid w:val="4C667968"/>
    <w:rsid w:val="4D61173D"/>
    <w:rsid w:val="4D7A7B6F"/>
    <w:rsid w:val="4DAB62DF"/>
    <w:rsid w:val="4DAD0258"/>
    <w:rsid w:val="4DD94895"/>
    <w:rsid w:val="4E992F9E"/>
    <w:rsid w:val="4E99336E"/>
    <w:rsid w:val="4ECB7DF8"/>
    <w:rsid w:val="4EDB2547"/>
    <w:rsid w:val="4EED444F"/>
    <w:rsid w:val="4EF851EF"/>
    <w:rsid w:val="4F2E1C1A"/>
    <w:rsid w:val="4F3B7FD6"/>
    <w:rsid w:val="4F791CEE"/>
    <w:rsid w:val="4FCC37AE"/>
    <w:rsid w:val="50190345"/>
    <w:rsid w:val="503C735D"/>
    <w:rsid w:val="50BE41E2"/>
    <w:rsid w:val="51256043"/>
    <w:rsid w:val="5160032D"/>
    <w:rsid w:val="517118A1"/>
    <w:rsid w:val="51752B27"/>
    <w:rsid w:val="51BB0BE8"/>
    <w:rsid w:val="520420FD"/>
    <w:rsid w:val="524C288E"/>
    <w:rsid w:val="531E064E"/>
    <w:rsid w:val="53672943"/>
    <w:rsid w:val="536C35E9"/>
    <w:rsid w:val="53CB3A2A"/>
    <w:rsid w:val="53CD09D0"/>
    <w:rsid w:val="545033D7"/>
    <w:rsid w:val="54745318"/>
    <w:rsid w:val="5492579E"/>
    <w:rsid w:val="54C30468"/>
    <w:rsid w:val="54CB2383"/>
    <w:rsid w:val="560A57CC"/>
    <w:rsid w:val="56A143BE"/>
    <w:rsid w:val="56A75068"/>
    <w:rsid w:val="56B37C4E"/>
    <w:rsid w:val="56C96F4F"/>
    <w:rsid w:val="56FC026F"/>
    <w:rsid w:val="57353574"/>
    <w:rsid w:val="575E405D"/>
    <w:rsid w:val="578A4E52"/>
    <w:rsid w:val="57DB1204"/>
    <w:rsid w:val="57EF7E6D"/>
    <w:rsid w:val="5833142C"/>
    <w:rsid w:val="58580AAD"/>
    <w:rsid w:val="586456A3"/>
    <w:rsid w:val="58AC7B82"/>
    <w:rsid w:val="58D04CC8"/>
    <w:rsid w:val="58DD4440"/>
    <w:rsid w:val="59080725"/>
    <w:rsid w:val="590B7897"/>
    <w:rsid w:val="59D52229"/>
    <w:rsid w:val="5A186745"/>
    <w:rsid w:val="5A1A1CBA"/>
    <w:rsid w:val="5A2A0227"/>
    <w:rsid w:val="5A421A14"/>
    <w:rsid w:val="5BB46942"/>
    <w:rsid w:val="5BBF0C45"/>
    <w:rsid w:val="5BD14DFE"/>
    <w:rsid w:val="5BD23965"/>
    <w:rsid w:val="5BEF358C"/>
    <w:rsid w:val="5C594DF3"/>
    <w:rsid w:val="5CD30F65"/>
    <w:rsid w:val="5CED58FF"/>
    <w:rsid w:val="5D105CD2"/>
    <w:rsid w:val="5D2B2C34"/>
    <w:rsid w:val="5D4C1FB2"/>
    <w:rsid w:val="5E105F12"/>
    <w:rsid w:val="5E48202E"/>
    <w:rsid w:val="5E4C10B3"/>
    <w:rsid w:val="5E4F64AE"/>
    <w:rsid w:val="5E784853"/>
    <w:rsid w:val="5E820E7A"/>
    <w:rsid w:val="5E87201D"/>
    <w:rsid w:val="5E8E347A"/>
    <w:rsid w:val="5EBB4D80"/>
    <w:rsid w:val="5F0E45BB"/>
    <w:rsid w:val="5F6E1CDF"/>
    <w:rsid w:val="5FBD005A"/>
    <w:rsid w:val="60040CE5"/>
    <w:rsid w:val="60593614"/>
    <w:rsid w:val="606642E2"/>
    <w:rsid w:val="60A24FBB"/>
    <w:rsid w:val="60EA0710"/>
    <w:rsid w:val="61736957"/>
    <w:rsid w:val="618A29D3"/>
    <w:rsid w:val="61AB7E9F"/>
    <w:rsid w:val="62285994"/>
    <w:rsid w:val="622A1D28"/>
    <w:rsid w:val="62FE16D7"/>
    <w:rsid w:val="639C6F53"/>
    <w:rsid w:val="63D03372"/>
    <w:rsid w:val="63F20132"/>
    <w:rsid w:val="6453395F"/>
    <w:rsid w:val="64596115"/>
    <w:rsid w:val="648E281E"/>
    <w:rsid w:val="64B82FFF"/>
    <w:rsid w:val="64F16511"/>
    <w:rsid w:val="64FC3B72"/>
    <w:rsid w:val="65206DF6"/>
    <w:rsid w:val="65296452"/>
    <w:rsid w:val="654B3E73"/>
    <w:rsid w:val="657E144B"/>
    <w:rsid w:val="65DF0A5F"/>
    <w:rsid w:val="65F74212"/>
    <w:rsid w:val="6638359C"/>
    <w:rsid w:val="667C5AB5"/>
    <w:rsid w:val="66E865C8"/>
    <w:rsid w:val="673E3563"/>
    <w:rsid w:val="673E493B"/>
    <w:rsid w:val="67624987"/>
    <w:rsid w:val="67A20461"/>
    <w:rsid w:val="67A5696F"/>
    <w:rsid w:val="67C41B45"/>
    <w:rsid w:val="68264723"/>
    <w:rsid w:val="690B56C7"/>
    <w:rsid w:val="697A1BEC"/>
    <w:rsid w:val="697B0A9F"/>
    <w:rsid w:val="698711F2"/>
    <w:rsid w:val="699A39FB"/>
    <w:rsid w:val="6A874D3E"/>
    <w:rsid w:val="6A885221"/>
    <w:rsid w:val="6ABA76F9"/>
    <w:rsid w:val="6B581C23"/>
    <w:rsid w:val="6B873C29"/>
    <w:rsid w:val="6B8D23E5"/>
    <w:rsid w:val="6B980276"/>
    <w:rsid w:val="6BC54BEF"/>
    <w:rsid w:val="6BF750F8"/>
    <w:rsid w:val="6C3C6A66"/>
    <w:rsid w:val="6CBC5656"/>
    <w:rsid w:val="6CEB697F"/>
    <w:rsid w:val="6D1E1E6D"/>
    <w:rsid w:val="6D527D69"/>
    <w:rsid w:val="6D68758C"/>
    <w:rsid w:val="6D986AFC"/>
    <w:rsid w:val="6DB93944"/>
    <w:rsid w:val="6DC36570"/>
    <w:rsid w:val="6DD35943"/>
    <w:rsid w:val="6E182BA5"/>
    <w:rsid w:val="6E1A2E44"/>
    <w:rsid w:val="6E236D2D"/>
    <w:rsid w:val="6E806B2F"/>
    <w:rsid w:val="6EB56801"/>
    <w:rsid w:val="6EDA2105"/>
    <w:rsid w:val="6EF84E1E"/>
    <w:rsid w:val="6F63000B"/>
    <w:rsid w:val="6FE8130D"/>
    <w:rsid w:val="6FEC6252"/>
    <w:rsid w:val="70044F9D"/>
    <w:rsid w:val="70C57C29"/>
    <w:rsid w:val="70DA42FD"/>
    <w:rsid w:val="70E2618E"/>
    <w:rsid w:val="70F814B6"/>
    <w:rsid w:val="71301A7A"/>
    <w:rsid w:val="71DE606F"/>
    <w:rsid w:val="725455B8"/>
    <w:rsid w:val="72796501"/>
    <w:rsid w:val="727A7B45"/>
    <w:rsid w:val="729351C7"/>
    <w:rsid w:val="72D766F9"/>
    <w:rsid w:val="73436939"/>
    <w:rsid w:val="73683E42"/>
    <w:rsid w:val="73885001"/>
    <w:rsid w:val="745926B0"/>
    <w:rsid w:val="74AE7F7A"/>
    <w:rsid w:val="75301310"/>
    <w:rsid w:val="75436915"/>
    <w:rsid w:val="759058D2"/>
    <w:rsid w:val="75A241B6"/>
    <w:rsid w:val="75D02172"/>
    <w:rsid w:val="75DA0CAB"/>
    <w:rsid w:val="75DC5B58"/>
    <w:rsid w:val="763E7120"/>
    <w:rsid w:val="76522B87"/>
    <w:rsid w:val="76C34DFB"/>
    <w:rsid w:val="77081940"/>
    <w:rsid w:val="774E3887"/>
    <w:rsid w:val="78195B66"/>
    <w:rsid w:val="78411105"/>
    <w:rsid w:val="78505776"/>
    <w:rsid w:val="785E75C1"/>
    <w:rsid w:val="78650950"/>
    <w:rsid w:val="786725EB"/>
    <w:rsid w:val="79227E7C"/>
    <w:rsid w:val="79B221C4"/>
    <w:rsid w:val="79C33113"/>
    <w:rsid w:val="79EB757B"/>
    <w:rsid w:val="79EF201E"/>
    <w:rsid w:val="79F94C3A"/>
    <w:rsid w:val="7A472A59"/>
    <w:rsid w:val="7AB33CC6"/>
    <w:rsid w:val="7AD15237"/>
    <w:rsid w:val="7AE427E7"/>
    <w:rsid w:val="7B1F572E"/>
    <w:rsid w:val="7B3459C8"/>
    <w:rsid w:val="7BD83B2F"/>
    <w:rsid w:val="7C0814C8"/>
    <w:rsid w:val="7C3C2310"/>
    <w:rsid w:val="7C4A252D"/>
    <w:rsid w:val="7C5C02BC"/>
    <w:rsid w:val="7C7B2E38"/>
    <w:rsid w:val="7CAF2A6B"/>
    <w:rsid w:val="7CD871A5"/>
    <w:rsid w:val="7D012C11"/>
    <w:rsid w:val="7D2668FF"/>
    <w:rsid w:val="7D5B00B0"/>
    <w:rsid w:val="7D732E3C"/>
    <w:rsid w:val="7DC67EE0"/>
    <w:rsid w:val="7E952391"/>
    <w:rsid w:val="7F6B4A3D"/>
    <w:rsid w:val="7FC14E7B"/>
    <w:rsid w:val="7FEF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100" w:beforeAutospacing="0" w:after="100" w:afterAutospacing="0"/>
      <w:ind w:firstLine="0" w:firstLineChars="0"/>
      <w:jc w:val="left"/>
      <w:outlineLvl w:val="1"/>
    </w:pPr>
    <w:rPr>
      <w:rFonts w:hint="eastAsia" w:ascii="宋体" w:hAnsi="宋体" w:eastAsia="方正楷体_GB2312" w:cs="宋体"/>
      <w:b/>
      <w:bCs/>
      <w:kern w:val="0"/>
      <w:sz w:val="32"/>
      <w:szCs w:val="36"/>
      <w:lang w:bidi="ar"/>
    </w:rPr>
  </w:style>
  <w:style w:type="paragraph" w:styleId="4">
    <w:name w:val="heading 3"/>
    <w:basedOn w:val="1"/>
    <w:next w:val="1"/>
    <w:qFormat/>
    <w:uiPriority w:val="99"/>
    <w:pPr>
      <w:keepNext/>
      <w:keepLines/>
      <w:jc w:val="center"/>
      <w:outlineLvl w:val="2"/>
    </w:pPr>
    <w:rPr>
      <w:rFonts w:ascii="等线" w:hAnsi="等线" w:eastAsia="方正小标宋_GBK" w:cs="宋体"/>
      <w:bCs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0"/>
    <w:pPr>
      <w:ind w:firstLine="680"/>
    </w:pPr>
  </w:style>
  <w:style w:type="paragraph" w:styleId="6">
    <w:name w:val="Body Text"/>
    <w:basedOn w:val="1"/>
    <w:qFormat/>
    <w:uiPriority w:val="0"/>
    <w:pPr>
      <w:spacing w:before="100" w:after="100" w:afterLines="0" w:afterAutospacing="0" w:line="288" w:lineRule="auto"/>
      <w:ind w:left="105" w:leftChars="50" w:right="105" w:rightChars="50" w:firstLine="0" w:firstLineChars="0"/>
    </w:pPr>
  </w:style>
  <w:style w:type="paragraph" w:styleId="7">
    <w:name w:val="Plain Text"/>
    <w:basedOn w:val="1"/>
    <w:unhideWhenUsed/>
    <w:qFormat/>
    <w:uiPriority w:val="99"/>
    <w:rPr>
      <w:rFonts w:hAnsi="Courier New" w:cs="Courier New" w:asciiTheme="minorEastAsia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paragraph" w:customStyle="1" w:styleId="15">
    <w:name w:val="样式 正文文本 + (西文) 宋体 (中文) 宋体 小四 黑色 图案: 清除 (白色)"/>
    <w:qFormat/>
    <w:uiPriority w:val="0"/>
    <w:pPr>
      <w:widowControl w:val="0"/>
      <w:spacing w:line="600" w:lineRule="exact"/>
      <w:jc w:val="both"/>
    </w:pPr>
    <w:rPr>
      <w:rFonts w:ascii="宋体" w:hAnsi="宋体" w:eastAsia="宋体" w:cs="Times New Roman"/>
      <w:color w:val="000000"/>
      <w:kern w:val="2"/>
      <w:sz w:val="24"/>
      <w:szCs w:val="36"/>
      <w:shd w:val="clear" w:color="auto" w:fill="FFFFFF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5" Type="http://schemas.openxmlformats.org/officeDocument/2006/relationships/fontTable" Target="fontTable.xml"/><Relationship Id="rId44" Type="http://schemas.openxmlformats.org/officeDocument/2006/relationships/customXml" Target="../customXml/item2.xml"/><Relationship Id="rId43" Type="http://schemas.openxmlformats.org/officeDocument/2006/relationships/customXml" Target="../customXml/item1.xml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footer" Target="footer1.xml"/><Relationship Id="rId29" Type="http://schemas.openxmlformats.org/officeDocument/2006/relationships/image" Target="media/image25.jpe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jpeg"/><Relationship Id="rId24" Type="http://schemas.openxmlformats.org/officeDocument/2006/relationships/image" Target="media/image20.png"/><Relationship Id="rId23" Type="http://schemas.openxmlformats.org/officeDocument/2006/relationships/image" Target="media/image19.jpe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8b091fd8-e477-4446-898b-d4be0a1b09bc</errorID>
      <errorWord>高、中等</errorWord>
      <group>L1_Punc</group>
      <groupName>标点问题</groupName>
      <ability>L2_Punc_CN</ability>
      <abilityName>标点符号问题</abilityName>
      <candidateList>
        <item>高中等</item>
      </candidateList>
      <explain/>
      <paraID>726C0A6E</paraID>
      <start>11</start>
      <end>15</end>
      <status>ignored</status>
      <modifiedWord/>
      <trackRevisions>false</trackRevisions>
    </reviewItem>
    <reviewItem>
      <errorID>ce6bbdcf-dcb5-4078-a7bd-8a9dd7c24b7b</errorID>
      <errorWord>同等学力</errorWord>
      <group>L1_Word</group>
      <groupName>字词问题</groupName>
      <ability>L2_Typo</ability>
      <abilityName>字词错误</abilityName>
      <candidateList>
        <item>同等学历</item>
      </candidateList>
      <explain>存在发音相同字词的误用。</explain>
      <paraID>791139EF</paraID>
      <start>31</start>
      <end>35</end>
      <status>ignored</status>
      <modifiedWord/>
      <trackRevisions>false</trackRevisions>
    </reviewItem>
    <reviewItem>
      <errorID>1e173409-20b3-46bc-9d33-e09189cd4adb</errorID>
      <errorWord>高、中等</errorWord>
      <group>L1_Punc</group>
      <groupName>标点问题</groupName>
      <ability>L2_Punc_CN</ability>
      <abilityName>标点符号问题</abilityName>
      <candidateList>
        <item>高中等</item>
      </candidateList>
      <explain/>
      <paraID> 8240B21</paraID>
      <start>11</start>
      <end>15</end>
      <status>ignored</status>
      <modifiedWord/>
      <trackRevisions>false</trackRevisions>
    </reviewItem>
    <reviewItem>
      <errorID>ee2c99cd-478a-4c42-9f3b-18e3d12a4cc9</errorID>
      <errorWord>卫生部</errorWord>
      <group>L1_Knowledge</group>
      <groupName>知识性问题</groupName>
      <ability>L2_Organization</ability>
      <abilityName>机构检查</abilityName>
      <candidateList/>
      <explain>2013年3月，根据《国务院关于提请审议国务院机构改革和职能转变方案》的议案，组建国家卫生和计划生育委员会，不再保留卫生部。2018年3月，中共中央印发了《深化党和国家机构改革方案》，组建国家卫生健康委员会，不再保留国家卫生和计划生育委员会。</explain>
      <paraID>3645004E</paraID>
      <start>8</start>
      <end>11</end>
      <status>ignored</status>
      <modifiedWord/>
      <trackRevisions>false</trackRevisions>
    </reviewItem>
    <reviewItem>
      <errorID>1ba1fb25-d40a-48da-964c-bf12fd198246</errorID>
      <errorWord>正住户口</errorWord>
      <group>L1_Word</group>
      <groupName>字词问题</groupName>
      <ability>L2_Typo</ability>
      <abilityName>字词错误</abilityName>
      <candidateList>
        <item>常住户口</item>
      </candidateList>
      <explain/>
      <paraID>4C324084</paraID>
      <start>8</start>
      <end>12</end>
      <status>ignored</status>
      <modifiedWord/>
      <trackRevisions>false</trackRevisions>
    </reviewItem>
    <reviewItem>
      <errorID>35668824-84c1-4149-b89c-98d0bb32bfac</errorID>
      <errorWord>高、中等</errorWord>
      <group>L1_Punc</group>
      <groupName>标点问题</groupName>
      <ability>L2_Punc_CN</ability>
      <abilityName>标点符号问题</abilityName>
      <candidateList>
        <item>高中等</item>
      </candidateList>
      <explain/>
      <paraID>6973DE9C</paraID>
      <start>46</start>
      <end>50</end>
      <status>ignored</status>
      <modifiedWord/>
      <trackRevisions>false</trackRevisions>
    </reviewItem>
    <reviewItem>
      <errorID>60a001de-7112-4691-8198-a8533bd85080</errorID>
      <errorWord>；</errorWord>
      <group>L1_Word</group>
      <groupName>字词问题</groupName>
      <ability>L2_Typo</ability>
      <abilityName>字词错误</abilityName>
      <candidateList>
        <item>；在</item>
      </candidateList>
      <explain/>
      <paraID>6973DE9C</paraID>
      <start>299</start>
      <end>300</end>
      <status>ignored</status>
      <modifiedWord/>
      <trackRevisions>false</trackRevisions>
    </reviewItem>
    <reviewItem>
      <errorID>623f224d-4fb2-4d79-98b0-948258e043ca</errorID>
      <errorWord>职业</errorWord>
      <group>L1_Word</group>
      <groupName>字词问题</groupName>
      <ability>L2_Typo</ability>
      <abilityName>字词错误</abilityName>
      <candidateList>
        <item>执业</item>
      </candidateList>
      <explain>存在发音相同字词的误用。</explain>
      <paraID>4526E30A</paraID>
      <start>17</start>
      <end>19</end>
      <status>ignored</status>
      <modifiedWord/>
      <trackRevisions>false</trackRevisions>
    </reviewItem>
    <reviewItem>
      <errorID>58e35373-5e68-40ff-8f4d-cc884164f71b</errorID>
      <errorWord>职业</errorWord>
      <group>L1_Word</group>
      <groupName>字词问题</groupName>
      <ability>L2_Typo</ability>
      <abilityName>字词错误</abilityName>
      <candidateList>
        <item>执业</item>
      </candidateList>
      <explain>存在发音相同字词的误用。</explain>
      <paraID>3AD8EB12</paraID>
      <start>20</start>
      <end>22</end>
      <status>ignored</status>
      <modifiedWord/>
      <trackRevisions>false</trackRevisions>
    </reviewItem>
    <reviewItem>
      <errorID>1db58efb-55cd-4ab2-a6c0-478d18667916</errorID>
      <errorWord>职业</errorWord>
      <group>L1_Word</group>
      <groupName>字词问题</groupName>
      <ability>L2_Typo</ability>
      <abilityName>字词错误</abilityName>
      <candidateList>
        <item>执业</item>
      </candidateList>
      <explain>存在发音相同字词的误用。</explain>
      <paraID>1DD9FEBB</paraID>
      <start>11</start>
      <end>13</end>
      <status>ignored</status>
      <modifiedWord/>
      <trackRevisions>false</trackRevisions>
    </reviewItem>
    <reviewItem>
      <errorID>d69746fd-7591-4e2d-9876-206da7c6e34e</errorID>
      <errorWord>全国‘五一’劳动奖章</errorWord>
      <group>L1_Political</group>
      <groupName>政治性问题</groupName>
      <ability>L2_Keyword</ability>
      <abilityName>固定表述</abilityName>
      <candidateList>
        <item>全国五一劳动奖章</item>
      </candidateList>
      <explain>注意检查当前固定表述标点是否使用规范。</explain>
      <paraID>58A14826</paraID>
      <start>26</start>
      <end>36</end>
      <status>ignored</status>
      <modifiedWord/>
      <trackRevisions>false</trackRevisions>
    </reviewItem>
    <reviewItem>
      <errorID>32935cb3-b308-4709-b627-315a60888597</errorID>
      <errorWord>考生则</errorWord>
      <group>L1_Word</group>
      <groupName>字词问题</groupName>
      <ability>L2_Typo</ability>
      <abilityName>字词错误</abilityName>
      <candidateList>
        <item>考生</item>
      </candidateList>
      <explain/>
      <paraID>475F5066</paraID>
      <start>47</start>
      <end>50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2f4ff6-11c2-4917-ba7e-8c8a746bf7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20</Pages>
  <Words>6123</Words>
  <Characters>6321</Characters>
  <Lines>0</Lines>
  <Paragraphs>0</Paragraphs>
  <TotalTime>3</TotalTime>
  <ScaleCrop>false</ScaleCrop>
  <LinksUpToDate>false</LinksUpToDate>
  <CharactersWithSpaces>6664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2022-08-20T13:42:00Z</dcterms:created>
  <dc:creator>AA清河</dc:creator>
  <cp:lastModifiedBy>AA清河</cp:lastModifiedBy>
  <cp:lastPrinted>2024-08-19T00:52:00Z</cp:lastPrinted>
  <dcterms:modified xsi:type="dcterms:W3CDTF">2026-08-21T09:31:08Z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32DAEEC1BBBF421292C9B804EF2D59BA_13</vt:lpwstr>
  </property>
  <property fmtid="{D5CDD505-2E9C-101B-9397-08002B2CF9AE}" pid="4" name="KSOTemplateDocerSaveRecord">
    <vt:lpwstr>eyJoZGlkIjoiMzEwNTM5NzYwMDRjMzkwZTVkZjY2ODkwMGIxNGU0OTUiLCJ1c2VySWQiOiI1OTIwNTg3OTkifQ==</vt:lpwstr>
  </property>
</Properties>
</file>