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C68F1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0" w:firstLineChars="0"/>
        <w:textAlignment w:val="auto"/>
        <w:rPr>
          <w:rFonts w:hint="eastAsia" w:ascii="黑体" w:hAnsi="黑体" w:eastAsia="黑体" w:cs="黑体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Cs/>
          <w:kern w:val="2"/>
          <w:position w:val="-50"/>
          <w:sz w:val="32"/>
          <w:szCs w:val="32"/>
          <w:lang w:val="en-US" w:eastAsia="zh-CN" w:bidi="ar-SA"/>
        </w:rPr>
        <w:t>附件2：</w:t>
      </w:r>
    </w:p>
    <w:p w14:paraId="2A607E0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</w:p>
    <w:p w14:paraId="5A08333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/>
        <w:jc w:val="center"/>
        <w:textAlignment w:val="auto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  <w:r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  <w:t>2025年成人高考报名系统操作指南</w:t>
      </w:r>
    </w:p>
    <w:p w14:paraId="5A8C7BB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报名系统网址为https://zhbm. sceea.cn</w:t>
      </w:r>
      <w:r>
        <w:rPr>
          <w:rFonts w:hint="eastAsia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。</w:t>
      </w:r>
    </w:p>
    <w:p w14:paraId="171B1E8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建议考生使用谷歌浏览器、360浏览器（极速模式，不用兼容模式）、火狐浏览器等非IE内核的浏览器登录。</w:t>
      </w:r>
    </w:p>
    <w:p w14:paraId="3DAD2C14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Lines="0" w:afterAutospacing="0" w:line="240" w:lineRule="auto"/>
        <w:ind w:leftChars="0" w:firstLine="643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</w:t>
      </w:r>
    </w:p>
    <w:p w14:paraId="49DF64F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firstLine="643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（一）注册信息</w:t>
      </w:r>
    </w:p>
    <w:p w14:paraId="2C36A03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（1）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所有考生都需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进行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注册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，在注册界面输入您的基本信息，选择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证件类型、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输入对应的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证件号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码、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密码、性别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。</w:t>
      </w:r>
    </w:p>
    <w:p w14:paraId="24B3B6D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（2）填写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手机号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后点击获取验证码，输入短信验证码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。 点击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“完成注册”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按钮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完成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注册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。如果点击多次 “获取验证码”按钮均未收到验证码的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，请检查手机是否拦截了验证码或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更换手机号再次操作。</w:t>
      </w:r>
    </w:p>
    <w:p w14:paraId="37F4C31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324475" cy="2874645"/>
            <wp:effectExtent l="9525" t="9525" r="190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74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7873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</w:p>
    <w:p w14:paraId="2615B0B0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firstLine="643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5FE31A5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考生在登录时，账号可以使用注册的身份证号或手机号，输入密码及图形验证码，完成后点击“立即登录”，即可。</w:t>
      </w:r>
    </w:p>
    <w:p w14:paraId="3B2194B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73040" cy="2561590"/>
            <wp:effectExtent l="0" t="0" r="38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979C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Lines="0" w:afterAutospacing="0" w:line="240" w:lineRule="auto"/>
        <w:ind w:left="0" w:leftChars="0" w:firstLine="643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实人认证</w:t>
      </w:r>
    </w:p>
    <w:p w14:paraId="330DFC1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考生首次登录系统，需要进行实人认证，否则无法进行下一步操作。</w:t>
      </w:r>
    </w:p>
    <w:p w14:paraId="0C9F991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（1）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点击导航栏上方的“实人认证”按钮，进行实人认证。</w:t>
      </w:r>
    </w:p>
    <w:p w14:paraId="4A92DDB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272665"/>
            <wp:effectExtent l="9525" t="9525" r="21590" b="228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2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B5D8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（2）采集考生相片。可以选择小程序认证和网页端认证两种方式完完成相片采集。</w:t>
      </w:r>
    </w:p>
    <w:p w14:paraId="7383A2A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9855" cy="2524760"/>
            <wp:effectExtent l="0" t="0" r="10795" b="889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17AF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（3）采集照片与公安进行人脸比对，比对成功即完成实人认证，如果三次人脸核验不通过的考生或使用非居民身份证的考生，需至现场进行人工审核。</w:t>
      </w:r>
    </w:p>
    <w:p w14:paraId="00D0653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/>
        <w:textAlignment w:val="auto"/>
        <w:rPr>
          <w:rFonts w:hint="eastAsia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16990" cy="2761615"/>
            <wp:effectExtent l="0" t="0" r="16510" b="635"/>
            <wp:docPr id="1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000" cy="27343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9845" cy="2700020"/>
            <wp:effectExtent l="9525" t="9525" r="24130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3388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9365" cy="2695575"/>
            <wp:effectExtent l="9525" t="9525" r="16510" b="190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6916" r="1107" b="4870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152EEC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Lines="0" w:afterAutospacing="0" w:line="240" w:lineRule="auto"/>
        <w:ind w:leftChars="0" w:firstLine="643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进入报名</w:t>
      </w:r>
    </w:p>
    <w:p w14:paraId="6A71EDE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在首页点击“成人高考”按钮，进入页面，点击“考生报名—点击进入”进入成考报名信息填报。</w:t>
      </w:r>
    </w:p>
    <w:p w14:paraId="0211BB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23510" cy="2535555"/>
            <wp:effectExtent l="0" t="0" r="152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760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BA5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6690" cy="1510665"/>
            <wp:effectExtent l="0" t="0" r="1016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0898A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Lines="0" w:afterAutospacing="0" w:line="240" w:lineRule="auto"/>
        <w:ind w:left="0" w:leftChars="0" w:firstLine="643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报名流程</w:t>
      </w:r>
    </w:p>
    <w:p w14:paraId="149ED6F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color w:val="FF0000"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在报名流程板块会显示报名信息填报的十个步骤，分别为：</w:t>
      </w:r>
      <w:r>
        <w:rPr>
          <w:rFonts w:hint="eastAsia" w:ascii="Times New Roman" w:hAnsi="Times New Roman" w:eastAsia="仿宋_GB2312" w:cs="Times New Roman"/>
          <w:bCs/>
          <w:color w:val="FF0000"/>
          <w:kern w:val="2"/>
          <w:position w:val="-50"/>
          <w:sz w:val="32"/>
          <w:szCs w:val="32"/>
          <w:lang w:val="en-US" w:eastAsia="zh-CN" w:bidi="ar-SA"/>
        </w:rPr>
        <w:t>给考生的一封信、承诺书、报名须知、选择报名点、通知公告、基本信息、联系方式、个人简历、报考信息、志愿填报。</w:t>
      </w:r>
    </w:p>
    <w:p w14:paraId="34F61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您需要完成上述流程，认真填写流程相关信息，保证所填信息准确无误，以免影响后续资格审核。</w:t>
      </w:r>
    </w:p>
    <w:p w14:paraId="69429EAF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给考生的一封信</w:t>
      </w:r>
    </w:p>
    <w:p w14:paraId="10EC10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考生在填报信息前需先阅读给考生的一封信，了解本考试的相关考场规则、报考要求等。</w:t>
      </w:r>
    </w:p>
    <w:p w14:paraId="13259A1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552700"/>
            <wp:effectExtent l="9525" t="9525" r="2540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D57079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承诺书</w:t>
      </w:r>
    </w:p>
    <w:p w14:paraId="741C3ED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请认真阅读考生诚信考试承诺书。</w:t>
      </w:r>
    </w:p>
    <w:p w14:paraId="1C6EB74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971675"/>
            <wp:effectExtent l="9525" t="9525" r="15875" b="190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b="230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DA810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报名须知</w:t>
      </w:r>
    </w:p>
    <w:p w14:paraId="52ACD1D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请您认真阅读报名须知，充分知晓报名有关注意事项。</w:t>
      </w:r>
    </w:p>
    <w:p w14:paraId="17EA50D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306320"/>
            <wp:effectExtent l="9525" t="9525" r="22860" b="273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b="90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6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6D135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选择报名点</w:t>
      </w:r>
    </w:p>
    <w:p w14:paraId="45F999B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一般应在正住户口所在地的县（市、区）招生考试机构报名。确需在非户口所在地报考的，原则上应该在工作或居住所在地报考，并须提供在当地工作、生活的有效凭证，考生需提供以下三项凭证之一；近三个月社保缴费证明或居住证或房产证;享受地区性照顾加分的考生，必须在正住户口所在地招生考试机构报名，否则不予享受相关照顾政策。</w:t>
      </w:r>
    </w:p>
    <w:p w14:paraId="3DC20A7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26050" cy="1637665"/>
            <wp:effectExtent l="9525" t="9525" r="2222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r="712" b="35412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637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32852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通知公告</w:t>
      </w:r>
    </w:p>
    <w:p w14:paraId="56C1919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考生可以在这里查看市（州）及县（市、区）的相关公告，了解报名地现场审核的相关具体办法。</w:t>
      </w:r>
    </w:p>
    <w:p w14:paraId="1F0505F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414780"/>
            <wp:effectExtent l="9525" t="9525" r="15875" b="2349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rcRect b="447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4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444A8E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</w:t>
      </w:r>
    </w:p>
    <w:p w14:paraId="24F9744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姓名、证件号、报名点等信息已经在系统显示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需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填写其他信息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包括民族、户籍地、政治面貌、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民族、职业类别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等。填写完成后点击下一步。</w:t>
      </w:r>
    </w:p>
    <w:p w14:paraId="541226F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特别提醒：确需在非户口所在地报考的，原则上应该在工作或居住所在地报考，并须提供在当地工作、生活的有效凭证，考生需提供以下三项凭证之一:近三个月社保缴费证明或居住证或房产证;</w:t>
      </w:r>
    </w:p>
    <w:p w14:paraId="45CE5B4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left"/>
        <w:textAlignment w:val="auto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270500" cy="2561590"/>
            <wp:effectExtent l="9525" t="9525" r="15875" b="1968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B2420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联系方式</w:t>
      </w:r>
    </w:p>
    <w:p w14:paraId="053096D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考生需要在此页面填写考生通知书的收件信息，确保您的收件人地址及电话可用，保证通知书能顺利送达，填写完成后，确认信息无误点击进入下一步。</w:t>
      </w:r>
    </w:p>
    <w:p w14:paraId="0DC0575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535555"/>
            <wp:effectExtent l="9525" t="9525" r="22860" b="2667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8911F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个人简历</w:t>
      </w:r>
    </w:p>
    <w:p w14:paraId="71A8537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在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个人简历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页，按要求至少填报1段个人学习或工作经历，如有多项学习或工作经历，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则可点击 “添加下一段经历”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，最多可填报3段个人学习或工作经历。</w:t>
      </w:r>
    </w:p>
    <w:p w14:paraId="69BFC6F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552700"/>
            <wp:effectExtent l="9525" t="9525" r="9525" b="952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90CDAC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报考信息</w:t>
      </w:r>
    </w:p>
    <w:p w14:paraId="6BCEBC3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考生需按照自己的实际情况填写报考信息，确保所填内容详实，避免影响报考。</w:t>
      </w:r>
    </w:p>
    <w:p w14:paraId="2471C37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561590"/>
            <wp:effectExtent l="9525" t="9525" r="13335" b="1968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26783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高中起点的考生填报界面</w:t>
      </w:r>
      <w:r>
        <w:rPr>
          <w:rFonts w:hint="eastAsia"/>
          <w:lang w:eastAsia="zh-CN"/>
        </w:rPr>
        <w:t>）</w:t>
      </w:r>
    </w:p>
    <w:p w14:paraId="0A2800E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09540" cy="2535555"/>
            <wp:effectExtent l="0" t="0" r="10160" b="1714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rcRect r="102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396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eastAsia="仿宋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专升本考生的填报界面</w:t>
      </w:r>
      <w:r>
        <w:rPr>
          <w:rFonts w:hint="eastAsia"/>
          <w:lang w:eastAsia="zh-CN"/>
        </w:rPr>
        <w:t>）</w:t>
      </w:r>
    </w:p>
    <w:p w14:paraId="27250E15">
      <w:pPr>
        <w:pStyle w:val="3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志愿填报</w:t>
      </w:r>
    </w:p>
    <w:p w14:paraId="58A6E4F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考生可在选择志愿院校后通过院校后的“计划查询”按钮，查询并了解该学校的计划情况。确认无误后可点击保存并提交。</w:t>
      </w:r>
    </w:p>
    <w:p w14:paraId="0893E97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志愿信息填写完毕后，点击“保存并提交”按钮，若弹出以下弹框则证明，报名信息提交成功。</w:t>
      </w:r>
    </w:p>
    <w:p w14:paraId="085DF0C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6690" cy="1750695"/>
            <wp:effectExtent l="9525" t="9525" r="19685" b="11430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b="113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0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7066D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Lines="0" w:afterAutospacing="0" w:line="240" w:lineRule="auto"/>
        <w:ind w:left="0" w:leftChars="0" w:firstLine="643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查看报名信息</w:t>
      </w:r>
    </w:p>
    <w:p w14:paraId="251BB98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填写完成后，可在首页点击成人高考，点击“考生报名”后，考生可以在此页面查看您填写的信息，若信息有误，可以点击每栏对应的修改按钮进行修改。</w:t>
      </w:r>
    </w:p>
    <w:p w14:paraId="5029304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19065" cy="2535555"/>
            <wp:effectExtent l="9525" t="9525" r="10160" b="2667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rcRect r="84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53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97E3C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Lines="0" w:afterAutospacing="0" w:line="240" w:lineRule="auto"/>
        <w:ind w:left="0" w:leftChars="0" w:firstLine="643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电子签名</w:t>
      </w:r>
    </w:p>
    <w:p w14:paraId="43DD275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在规定的时间，考生登录系统查看报名状态，如果是“审核通过”，考生则可直接进行电子签名，如果是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”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 xml:space="preserve"> 需现场审核”状态，则需要进行现场资格审核，待现场审核通过后，再进行电子签名。需现场审核的考生可以点击“审核详情”查看具体需到现场审核的项目。</w:t>
      </w:r>
    </w:p>
    <w:p w14:paraId="3FCC690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考生签名前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须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再次核对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信息，并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勾选“核对无误”后再点击最下方“确定”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弹出签字二维码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考生扫描二维码进行电子签名。</w:t>
      </w:r>
    </w:p>
    <w:p w14:paraId="7F1205E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422525"/>
            <wp:effectExtent l="9525" t="9525" r="24130" b="2540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rcRect b="54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3BD00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93360" cy="2850515"/>
            <wp:effectExtent l="9525" t="9525" r="12065" b="165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85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CF3D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2693035" cy="2905125"/>
            <wp:effectExtent l="9525" t="9525" r="21590" b="19050"/>
            <wp:docPr id="22" name="图片 22" descr="b50358a7ab22296aa02ae9abf3b8e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50358a7ab22296aa02ae9abf3b8e2b1"/>
                    <pic:cNvPicPr>
                      <a:picLocks noChangeAspect="1"/>
                    </pic:cNvPicPr>
                  </pic:nvPicPr>
                  <pic:blipFill>
                    <a:blip r:embed="rId28"/>
                    <a:srcRect l="479" t="-323" r="-479" b="51855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905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B33A6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Lines="0" w:afterAutospacing="0" w:line="240" w:lineRule="auto"/>
        <w:ind w:leftChars="0" w:firstLine="643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缴费</w:t>
      </w:r>
    </w:p>
    <w:p w14:paraId="23EB76E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签字完成后，您可在考生报名信息浏览界面，点击“网上缴费”，进入缴费页面：</w:t>
      </w:r>
    </w:p>
    <w:p w14:paraId="1A3B3DD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991235"/>
            <wp:effectExtent l="9525" t="9525" r="19685" b="2794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91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5B2F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考生核对缴费金额后点击“前往缴费”，输入考生证件号码，待系统弹出支付页面：</w:t>
      </w:r>
    </w:p>
    <w:p w14:paraId="118EEF7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核对订单无误后考生可选择合适缴费通道进行缴费。（若无弹出，请检查是否浏览器对弹出式窗口做了拦截）。</w:t>
      </w:r>
    </w:p>
    <w:p w14:paraId="4226C65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7960" cy="2561590"/>
            <wp:effectExtent l="9525" t="9525" r="18415" b="1968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1C93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561590"/>
            <wp:effectExtent l="9525" t="9525" r="15875" b="1968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2A6A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若考生需确认缴费是否成功，可刷新页面或者重新登录查看（如果点击了“缴费”实际未缴费的，可根据订单信息继续缴费）</w:t>
      </w:r>
    </w:p>
    <w:p w14:paraId="4452241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若考生确认已缴费，前端显示未缴费请带上您的支付凭证联系您所报的报名点，核实情况。</w:t>
      </w:r>
    </w:p>
    <w:p w14:paraId="021BB06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65445" cy="1045845"/>
            <wp:effectExtent l="9525" t="9525" r="11430" b="1143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104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A0DDE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Lines="0" w:afterAutospacing="0" w:line="240" w:lineRule="auto"/>
        <w:ind w:leftChars="0" w:firstLine="643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其他常见问题</w:t>
      </w:r>
    </w:p>
    <w:p w14:paraId="0B78986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firstLine="643" w:firstLineChars="200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1.修改密码</w:t>
      </w:r>
    </w:p>
    <w:p w14:paraId="7AF1552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点击修改密码，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您需要输入旧密码与新密码，通过确认密码点击修改，修改密码。</w:t>
      </w:r>
    </w:p>
    <w:p w14:paraId="485912B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  <w:rPr>
          <w:rFonts w:hint="default"/>
          <w:lang w:eastAsia="zh-CN"/>
        </w:rPr>
      </w:pPr>
      <w:r>
        <w:drawing>
          <wp:inline distT="0" distB="0" distL="114300" distR="114300">
            <wp:extent cx="5263515" cy="1506220"/>
            <wp:effectExtent l="9525" t="9525" r="22860" b="273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b="4059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F542A">
      <w:pPr>
        <w:pStyle w:val="3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firstLine="643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2.忘记密码</w:t>
      </w:r>
    </w:p>
    <w:p w14:paraId="7458EF7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若考生忘记密码，则可点击“忘记密码”，通过报名时注册的手机号接收短信验证码来重置密码。</w:t>
      </w:r>
    </w:p>
    <w:p w14:paraId="1D6F646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56530" cy="2074545"/>
            <wp:effectExtent l="9525" t="9525" r="10795" b="1143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rcRect b="1306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74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99F9F1">
      <w:pPr>
        <w:pStyle w:val="3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firstLine="643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3.问题咨询</w:t>
      </w:r>
    </w:p>
    <w:p w14:paraId="18DDDE4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考生在报考过程中如遇特殊问题，可咨询当地招生考试机构，联系方式查询如下图：</w:t>
      </w:r>
    </w:p>
    <w:p w14:paraId="64EB98F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Chars="0"/>
        <w:textAlignment w:val="auto"/>
      </w:pPr>
      <w:r>
        <w:drawing>
          <wp:inline distT="0" distB="0" distL="114300" distR="114300">
            <wp:extent cx="5271770" cy="3833495"/>
            <wp:effectExtent l="9525" t="9525" r="14605" b="241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rcRect b="74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3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265B7C"/>
    <w:multiLevelType w:val="singleLevel"/>
    <w:tmpl w:val="AC265B7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F1FCAEBF"/>
    <w:multiLevelType w:val="singleLevel"/>
    <w:tmpl w:val="F1FCAEB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A0919BB"/>
    <w:multiLevelType w:val="singleLevel"/>
    <w:tmpl w:val="2A0919BB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8694D"/>
    <w:rsid w:val="1548694D"/>
    <w:rsid w:val="2B7B5D21"/>
    <w:rsid w:val="56544746"/>
    <w:rsid w:val="666A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60" w:beforeLines="0" w:beforeAutospacing="1" w:afterLines="0" w:afterAutospacing="1" w:line="560" w:lineRule="exact"/>
      <w:ind w:firstLine="0" w:firstLineChars="0"/>
      <w:outlineLvl w:val="0"/>
    </w:pPr>
    <w:rPr>
      <w:rFonts w:eastAsia="宋体" w:asciiTheme="minorAscii" w:hAnsiTheme="minorAscii" w:cstheme="minorBidi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100" w:beforeAutospacing="0" w:after="100" w:afterAutospacing="0"/>
      <w:ind w:firstLine="0" w:firstLineChars="0"/>
      <w:jc w:val="left"/>
      <w:outlineLvl w:val="1"/>
    </w:pPr>
    <w:rPr>
      <w:rFonts w:hint="eastAsia" w:ascii="宋体" w:hAnsi="宋体" w:eastAsia="方正楷体_GB2312" w:cs="宋体"/>
      <w:b/>
      <w:bCs/>
      <w:kern w:val="0"/>
      <w:sz w:val="32"/>
      <w:szCs w:val="36"/>
      <w:lang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1984</Words>
  <Characters>2012</Characters>
  <Lines>0</Lines>
  <Paragraphs>0</Paragraphs>
  <TotalTime>5</TotalTime>
  <ScaleCrop>false</ScaleCrop>
  <LinksUpToDate>false</LinksUpToDate>
  <CharactersWithSpaces>2017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2025-08-20T05:58:00Z</dcterms:created>
  <dc:creator>WPS_1675735716</dc:creator>
  <cp:lastModifiedBy>AA清河</cp:lastModifiedBy>
  <dcterms:modified xsi:type="dcterms:W3CDTF">2025-08-21T05:56:38Z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BC3476B098F94DA8AB08BD3642391BFE_11</vt:lpwstr>
  </property>
  <property fmtid="{D5CDD505-2E9C-101B-9397-08002B2CF9AE}" pid="4" name="KSOTemplateDocerSaveRecord">
    <vt:lpwstr>eyJoZGlkIjoiMzEwNTM5NzYwMDRjMzkwZTVkZjY2ODkwMGIxNGU0OTUiLCJ1c2VySWQiOiI1OTIwNTg3OTkifQ==</vt:lpwstr>
  </property>
</Properties>
</file>