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lang w:val="en-US" w:eastAsia="zh-CN"/>
        </w:rPr>
      </w:pPr>
      <w:r>
        <w:rPr>
          <w:rFonts w:ascii="Times New Roman" w:hAnsi="Times New Roman" w:eastAsia="方正黑体_GBK" w:cs="Times New Roman"/>
          <w:sz w:val="32"/>
          <w:szCs w:val="32"/>
        </w:rPr>
        <w:t>附</w:t>
      </w:r>
      <w:r>
        <w:rPr>
          <w:rFonts w:hint="eastAsia" w:ascii="Times New Roman" w:hAnsi="Times New Roman" w:eastAsia="方正黑体_GBK" w:cs="Times New Roman"/>
          <w:sz w:val="32"/>
          <w:szCs w:val="32"/>
          <w:lang w:val="en-US" w:eastAsia="zh-CN"/>
        </w:rPr>
        <w:t>件1</w:t>
      </w:r>
    </w:p>
    <w:tbl>
      <w:tblPr>
        <w:tblStyle w:val="10"/>
        <w:tblpPr w:leftFromText="180" w:rightFromText="180" w:vertAnchor="text" w:horzAnchor="page" w:tblpX="1826" w:tblpY="14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80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jc w:val="center"/>
              <w:rPr>
                <w:b/>
                <w:color w:val="auto"/>
                <w:sz w:val="32"/>
                <w:szCs w:val="32"/>
              </w:rPr>
            </w:pPr>
            <w:r>
              <w:rPr>
                <w:b/>
                <w:color w:val="auto"/>
                <w:sz w:val="32"/>
                <w:szCs w:val="32"/>
              </w:rPr>
              <w:t>在户口所在地报名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color w:val="auto"/>
              </w:rPr>
            </w:pPr>
            <w:r>
              <w:rPr>
                <w:rFonts w:hint="eastAsia"/>
                <w:color w:val="auto"/>
              </w:rPr>
              <w:t>1</w:t>
            </w:r>
          </w:p>
        </w:tc>
        <w:tc>
          <w:tcPr>
            <w:tcW w:w="6804" w:type="dxa"/>
            <w:vAlign w:val="center"/>
          </w:tcPr>
          <w:p>
            <w:pPr>
              <w:jc w:val="center"/>
              <w:rPr>
                <w:color w:val="auto"/>
              </w:rPr>
            </w:pPr>
            <w:r>
              <w:rPr>
                <w:color w:val="auto"/>
              </w:rPr>
              <w:t>身份证（军官证、士兵证）</w:t>
            </w:r>
          </w:p>
        </w:tc>
        <w:tc>
          <w:tcPr>
            <w:tcW w:w="1043"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color w:val="auto"/>
              </w:rPr>
            </w:pPr>
            <w:r>
              <w:rPr>
                <w:rFonts w:hint="eastAsia"/>
                <w:color w:val="auto"/>
              </w:rPr>
              <w:t>2</w:t>
            </w:r>
          </w:p>
        </w:tc>
        <w:tc>
          <w:tcPr>
            <w:tcW w:w="6804" w:type="dxa"/>
            <w:vAlign w:val="center"/>
          </w:tcPr>
          <w:p>
            <w:pPr>
              <w:jc w:val="center"/>
              <w:rPr>
                <w:color w:val="auto"/>
              </w:rPr>
            </w:pPr>
            <w:r>
              <w:rPr>
                <w:color w:val="auto"/>
              </w:rPr>
              <w:t>户口簿</w:t>
            </w:r>
          </w:p>
        </w:tc>
        <w:tc>
          <w:tcPr>
            <w:tcW w:w="1043"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jc w:val="center"/>
              <w:rPr>
                <w:b/>
                <w:color w:val="auto"/>
                <w:sz w:val="32"/>
                <w:szCs w:val="32"/>
              </w:rPr>
            </w:pPr>
            <w:r>
              <w:rPr>
                <w:b/>
                <w:color w:val="auto"/>
                <w:sz w:val="32"/>
                <w:szCs w:val="32"/>
              </w:rPr>
              <w:t>在非户口所在地报名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color w:val="auto"/>
              </w:rPr>
            </w:pPr>
            <w:r>
              <w:rPr>
                <w:rFonts w:hint="eastAsia"/>
                <w:color w:val="auto"/>
              </w:rPr>
              <w:t>1</w:t>
            </w:r>
          </w:p>
        </w:tc>
        <w:tc>
          <w:tcPr>
            <w:tcW w:w="6804" w:type="dxa"/>
            <w:vAlign w:val="center"/>
          </w:tcPr>
          <w:p>
            <w:pPr>
              <w:jc w:val="center"/>
              <w:rPr>
                <w:color w:val="auto"/>
              </w:rPr>
            </w:pPr>
            <w:r>
              <w:rPr>
                <w:color w:val="auto"/>
              </w:rPr>
              <w:t>身份证（军官证、士兵证）</w:t>
            </w:r>
          </w:p>
        </w:tc>
        <w:tc>
          <w:tcPr>
            <w:tcW w:w="1043"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hint="eastAsia" w:eastAsiaTheme="minorEastAsia"/>
                <w:color w:val="auto"/>
                <w:lang w:eastAsia="zh-CN"/>
              </w:rPr>
            </w:pPr>
            <w:r>
              <w:rPr>
                <w:rFonts w:hint="eastAsia"/>
                <w:color w:val="auto"/>
                <w:lang w:val="en-US" w:eastAsia="zh-CN"/>
              </w:rPr>
              <w:t>2</w:t>
            </w:r>
          </w:p>
        </w:tc>
        <w:tc>
          <w:tcPr>
            <w:tcW w:w="6804" w:type="dxa"/>
            <w:vAlign w:val="center"/>
          </w:tcPr>
          <w:p>
            <w:pPr>
              <w:jc w:val="center"/>
              <w:rPr>
                <w:color w:val="auto"/>
              </w:rPr>
            </w:pPr>
            <w:r>
              <w:rPr>
                <w:rFonts w:hint="eastAsia"/>
                <w:color w:val="auto"/>
              </w:rPr>
              <w:t>在报名所在地社保缴费证明</w:t>
            </w:r>
          </w:p>
        </w:tc>
        <w:tc>
          <w:tcPr>
            <w:tcW w:w="1043" w:type="dxa"/>
            <w:vMerge w:val="restart"/>
            <w:vAlign w:val="center"/>
          </w:tcPr>
          <w:p>
            <w:pPr>
              <w:jc w:val="center"/>
              <w:rPr>
                <w:color w:val="auto"/>
              </w:rPr>
            </w:pPr>
            <w:r>
              <w:rPr>
                <w:color w:val="auto"/>
              </w:rPr>
              <w:t>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color w:val="auto"/>
              </w:rPr>
            </w:pPr>
          </w:p>
        </w:tc>
        <w:tc>
          <w:tcPr>
            <w:tcW w:w="6804" w:type="dxa"/>
            <w:vAlign w:val="center"/>
          </w:tcPr>
          <w:p>
            <w:pPr>
              <w:jc w:val="center"/>
              <w:rPr>
                <w:color w:val="auto"/>
              </w:rPr>
            </w:pPr>
            <w:r>
              <w:rPr>
                <w:color w:val="auto"/>
              </w:rPr>
              <w:t>房产证</w:t>
            </w:r>
          </w:p>
        </w:tc>
        <w:tc>
          <w:tcPr>
            <w:tcW w:w="1043" w:type="dxa"/>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color w:val="auto"/>
              </w:rPr>
            </w:pPr>
          </w:p>
        </w:tc>
        <w:tc>
          <w:tcPr>
            <w:tcW w:w="6804" w:type="dxa"/>
            <w:vAlign w:val="center"/>
          </w:tcPr>
          <w:p>
            <w:pPr>
              <w:jc w:val="center"/>
              <w:rPr>
                <w:color w:val="auto"/>
              </w:rPr>
            </w:pPr>
            <w:r>
              <w:rPr>
                <w:color w:val="auto"/>
              </w:rPr>
              <w:t>居住证</w:t>
            </w:r>
          </w:p>
        </w:tc>
        <w:tc>
          <w:tcPr>
            <w:tcW w:w="1043" w:type="dxa"/>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jc w:val="center"/>
              <w:rPr>
                <w:b/>
                <w:color w:val="auto"/>
                <w:sz w:val="32"/>
                <w:szCs w:val="32"/>
              </w:rPr>
            </w:pPr>
            <w:r>
              <w:rPr>
                <w:b/>
                <w:color w:val="auto"/>
                <w:sz w:val="32"/>
                <w:szCs w:val="32"/>
              </w:rPr>
              <w:t>专升本考生还需交验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color w:val="auto"/>
              </w:rPr>
            </w:pPr>
            <w:r>
              <w:rPr>
                <w:rFonts w:hint="eastAsia"/>
                <w:color w:val="auto"/>
              </w:rPr>
              <w:t>1</w:t>
            </w:r>
          </w:p>
        </w:tc>
        <w:tc>
          <w:tcPr>
            <w:tcW w:w="6804" w:type="dxa"/>
            <w:vAlign w:val="center"/>
          </w:tcPr>
          <w:p>
            <w:pPr>
              <w:jc w:val="center"/>
              <w:rPr>
                <w:color w:val="auto"/>
              </w:rPr>
            </w:pPr>
            <w:r>
              <w:rPr>
                <w:color w:val="auto"/>
              </w:rPr>
              <w:t>国民教育系列专科毕业</w:t>
            </w:r>
            <w:r>
              <w:rPr>
                <w:rFonts w:hint="eastAsia"/>
                <w:color w:val="auto"/>
              </w:rPr>
              <w:t>证书</w:t>
            </w:r>
            <w:r>
              <w:rPr>
                <w:color w:val="auto"/>
              </w:rPr>
              <w:t>原件、复印件</w:t>
            </w:r>
          </w:p>
        </w:tc>
        <w:tc>
          <w:tcPr>
            <w:tcW w:w="1043" w:type="dxa"/>
            <w:vMerge w:val="restart"/>
            <w:vAlign w:val="center"/>
          </w:tcPr>
          <w:p>
            <w:pPr>
              <w:jc w:val="center"/>
              <w:rPr>
                <w:color w:val="auto"/>
              </w:rPr>
            </w:pPr>
            <w:r>
              <w:rPr>
                <w:color w:val="auto"/>
              </w:rPr>
              <w:t>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color w:val="auto"/>
              </w:rPr>
            </w:pPr>
          </w:p>
        </w:tc>
        <w:tc>
          <w:tcPr>
            <w:tcW w:w="6804" w:type="dxa"/>
            <w:vAlign w:val="center"/>
          </w:tcPr>
          <w:p>
            <w:pPr>
              <w:jc w:val="center"/>
              <w:rPr>
                <w:color w:val="auto"/>
              </w:rPr>
            </w:pPr>
            <w:r>
              <w:rPr>
                <w:color w:val="auto"/>
              </w:rPr>
              <w:t>国民教育系列本科结业证书或以上证书原件、复印件</w:t>
            </w:r>
          </w:p>
        </w:tc>
        <w:tc>
          <w:tcPr>
            <w:tcW w:w="1043" w:type="dxa"/>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color w:val="auto"/>
              </w:rPr>
            </w:pPr>
            <w:r>
              <w:rPr>
                <w:rFonts w:hint="eastAsia"/>
                <w:color w:val="auto"/>
              </w:rPr>
              <w:t>2</w:t>
            </w:r>
          </w:p>
        </w:tc>
        <w:tc>
          <w:tcPr>
            <w:tcW w:w="6804" w:type="dxa"/>
            <w:vAlign w:val="center"/>
          </w:tcPr>
          <w:p>
            <w:pPr>
              <w:jc w:val="center"/>
              <w:rPr>
                <w:color w:val="auto"/>
              </w:rPr>
            </w:pPr>
            <w:r>
              <w:rPr>
                <w:color w:val="auto"/>
              </w:rPr>
              <w:t>教育部学历教育证书电子注册备案表</w:t>
            </w:r>
          </w:p>
        </w:tc>
        <w:tc>
          <w:tcPr>
            <w:tcW w:w="1043" w:type="dxa"/>
            <w:vMerge w:val="restart"/>
            <w:vAlign w:val="center"/>
          </w:tcPr>
          <w:p>
            <w:pPr>
              <w:jc w:val="center"/>
              <w:rPr>
                <w:color w:val="auto"/>
              </w:rPr>
            </w:pPr>
            <w:r>
              <w:rPr>
                <w:color w:val="auto"/>
              </w:rPr>
              <w:t>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color w:val="auto"/>
              </w:rPr>
            </w:pPr>
          </w:p>
        </w:tc>
        <w:tc>
          <w:tcPr>
            <w:tcW w:w="6804" w:type="dxa"/>
            <w:vAlign w:val="center"/>
          </w:tcPr>
          <w:p>
            <w:pPr>
              <w:jc w:val="center"/>
              <w:rPr>
                <w:color w:val="auto"/>
              </w:rPr>
            </w:pPr>
            <w:r>
              <w:rPr>
                <w:color w:val="auto"/>
              </w:rPr>
              <w:t>中国高等教育学历认证报告</w:t>
            </w:r>
          </w:p>
        </w:tc>
        <w:tc>
          <w:tcPr>
            <w:tcW w:w="1043" w:type="dxa"/>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jc w:val="center"/>
              <w:rPr>
                <w:b/>
                <w:color w:val="auto"/>
                <w:sz w:val="32"/>
                <w:szCs w:val="32"/>
              </w:rPr>
            </w:pPr>
            <w:r>
              <w:rPr>
                <w:b/>
                <w:color w:val="auto"/>
                <w:sz w:val="32"/>
                <w:szCs w:val="32"/>
              </w:rPr>
              <w:t>临床类专业还需交验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color w:val="auto"/>
              </w:rPr>
            </w:pPr>
            <w:r>
              <w:rPr>
                <w:rFonts w:hint="eastAsia"/>
                <w:color w:val="auto"/>
              </w:rPr>
              <w:t>1</w:t>
            </w:r>
          </w:p>
        </w:tc>
        <w:tc>
          <w:tcPr>
            <w:tcW w:w="6804" w:type="dxa"/>
            <w:vAlign w:val="center"/>
          </w:tcPr>
          <w:p>
            <w:pPr>
              <w:jc w:val="center"/>
              <w:rPr>
                <w:color w:val="auto"/>
              </w:rPr>
            </w:pPr>
            <w:r>
              <w:rPr>
                <w:rFonts w:hint="eastAsia"/>
                <w:color w:val="auto"/>
              </w:rPr>
              <w:t>省级卫生健康行政部门颁发的相应类别职业助理医师及以上资格证书</w:t>
            </w:r>
          </w:p>
        </w:tc>
        <w:tc>
          <w:tcPr>
            <w:tcW w:w="1043" w:type="dxa"/>
            <w:vMerge w:val="restart"/>
            <w:vAlign w:val="center"/>
          </w:tcPr>
          <w:p>
            <w:pPr>
              <w:jc w:val="center"/>
              <w:rPr>
                <w:color w:val="auto"/>
              </w:rPr>
            </w:pPr>
            <w:r>
              <w:rPr>
                <w:color w:val="auto"/>
              </w:rPr>
              <w:t>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color w:val="auto"/>
              </w:rPr>
            </w:pPr>
          </w:p>
        </w:tc>
        <w:tc>
          <w:tcPr>
            <w:tcW w:w="6804" w:type="dxa"/>
            <w:vAlign w:val="center"/>
          </w:tcPr>
          <w:p>
            <w:pPr>
              <w:jc w:val="center"/>
              <w:rPr>
                <w:color w:val="auto"/>
              </w:rPr>
            </w:pPr>
            <w:r>
              <w:rPr>
                <w:rFonts w:hint="eastAsia"/>
                <w:color w:val="auto"/>
              </w:rPr>
              <w:t>中专及以上相应专业学历证书</w:t>
            </w:r>
          </w:p>
        </w:tc>
        <w:tc>
          <w:tcPr>
            <w:tcW w:w="1043" w:type="dxa"/>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color w:val="auto"/>
              </w:rPr>
            </w:pPr>
          </w:p>
        </w:tc>
        <w:tc>
          <w:tcPr>
            <w:tcW w:w="6804" w:type="dxa"/>
            <w:vAlign w:val="center"/>
          </w:tcPr>
          <w:p>
            <w:pPr>
              <w:jc w:val="center"/>
              <w:rPr>
                <w:color w:val="auto"/>
              </w:rPr>
            </w:pPr>
            <w:r>
              <w:rPr>
                <w:rFonts w:hint="eastAsia"/>
                <w:color w:val="auto"/>
              </w:rPr>
              <w:t>县级及以上卫生健康行政部门办法的乡村医生主业证书并具有中专学历或中专水平证书</w:t>
            </w:r>
          </w:p>
        </w:tc>
        <w:tc>
          <w:tcPr>
            <w:tcW w:w="1043" w:type="dxa"/>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jc w:val="center"/>
              <w:rPr>
                <w:b/>
                <w:color w:val="auto"/>
                <w:sz w:val="32"/>
                <w:szCs w:val="32"/>
              </w:rPr>
            </w:pPr>
            <w:r>
              <w:rPr>
                <w:b/>
                <w:color w:val="auto"/>
                <w:sz w:val="32"/>
                <w:szCs w:val="32"/>
              </w:rPr>
              <w:t>护理专业还需交验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color w:val="auto"/>
              </w:rPr>
            </w:pPr>
            <w:r>
              <w:rPr>
                <w:rFonts w:hint="eastAsia"/>
                <w:color w:val="auto"/>
              </w:rPr>
              <w:t>1</w:t>
            </w:r>
          </w:p>
        </w:tc>
        <w:tc>
          <w:tcPr>
            <w:tcW w:w="6804" w:type="dxa"/>
            <w:vAlign w:val="center"/>
          </w:tcPr>
          <w:p>
            <w:pPr>
              <w:jc w:val="center"/>
              <w:rPr>
                <w:color w:val="auto"/>
              </w:rPr>
            </w:pPr>
            <w:r>
              <w:rPr>
                <w:rFonts w:hint="eastAsia"/>
                <w:color w:val="auto"/>
              </w:rPr>
              <w:t>省级卫生健康部门颁发的职业护士证书</w:t>
            </w:r>
          </w:p>
        </w:tc>
        <w:tc>
          <w:tcPr>
            <w:tcW w:w="1043"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jc w:val="center"/>
              <w:rPr>
                <w:b/>
                <w:color w:val="auto"/>
                <w:sz w:val="32"/>
                <w:szCs w:val="32"/>
              </w:rPr>
            </w:pPr>
            <w:r>
              <w:rPr>
                <w:b/>
                <w:color w:val="auto"/>
                <w:sz w:val="32"/>
                <w:szCs w:val="32"/>
              </w:rPr>
              <w:t>其他医学门类还需交验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color w:val="auto"/>
              </w:rPr>
            </w:pPr>
            <w:r>
              <w:rPr>
                <w:rFonts w:hint="eastAsia"/>
                <w:color w:val="auto"/>
              </w:rPr>
              <w:t>1</w:t>
            </w:r>
          </w:p>
        </w:tc>
        <w:tc>
          <w:tcPr>
            <w:tcW w:w="6804" w:type="dxa"/>
            <w:vAlign w:val="center"/>
          </w:tcPr>
          <w:p>
            <w:pPr>
              <w:jc w:val="center"/>
              <w:rPr>
                <w:color w:val="auto"/>
              </w:rPr>
            </w:pPr>
            <w:r>
              <w:rPr>
                <w:rFonts w:hint="eastAsia"/>
                <w:color w:val="auto"/>
              </w:rPr>
              <w:t>从事卫生、医药行业在职专业技术人员证书（证明）</w:t>
            </w:r>
          </w:p>
        </w:tc>
        <w:tc>
          <w:tcPr>
            <w:tcW w:w="1043"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3"/>
            <w:vAlign w:val="center"/>
          </w:tcPr>
          <w:p>
            <w:pPr>
              <w:jc w:val="center"/>
              <w:rPr>
                <w:b/>
                <w:color w:val="auto"/>
                <w:sz w:val="32"/>
                <w:szCs w:val="32"/>
              </w:rPr>
            </w:pPr>
            <w:r>
              <w:rPr>
                <w:b/>
                <w:color w:val="auto"/>
                <w:sz w:val="32"/>
                <w:szCs w:val="32"/>
              </w:rPr>
              <w:t>享受降分照顾的考生还需交验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color w:val="auto"/>
              </w:rPr>
            </w:pPr>
            <w:r>
              <w:rPr>
                <w:rFonts w:hint="eastAsia"/>
                <w:color w:val="auto"/>
              </w:rPr>
              <w:t>1</w:t>
            </w:r>
          </w:p>
        </w:tc>
        <w:tc>
          <w:tcPr>
            <w:tcW w:w="6804" w:type="dxa"/>
            <w:vAlign w:val="center"/>
          </w:tcPr>
          <w:p>
            <w:pPr>
              <w:jc w:val="center"/>
              <w:rPr>
                <w:color w:val="auto"/>
              </w:rPr>
            </w:pPr>
            <w:r>
              <w:rPr>
                <w:rFonts w:hint="eastAsia"/>
                <w:color w:val="auto"/>
              </w:rPr>
              <w:t>享受降分照顾相关项目的证书（证明材料）的原件、复印件</w:t>
            </w:r>
          </w:p>
        </w:tc>
        <w:tc>
          <w:tcPr>
            <w:tcW w:w="1043" w:type="dxa"/>
            <w:vAlign w:val="center"/>
          </w:tcPr>
          <w:p>
            <w:pPr>
              <w:jc w:val="center"/>
              <w:rPr>
                <w:color w:val="auto"/>
              </w:rPr>
            </w:pPr>
          </w:p>
        </w:tc>
      </w:tr>
    </w:tbl>
    <w:p>
      <w:pPr>
        <w:jc w:val="center"/>
        <w:rPr>
          <w:rFonts w:hint="eastAsia" w:ascii="Arial Unicode MS" w:hAnsi="Arial Unicode MS" w:eastAsia="Arial Unicode MS" w:cs="Arial Unicode MS"/>
          <w:kern w:val="2"/>
          <w:sz w:val="44"/>
          <w:szCs w:val="44"/>
          <w:lang w:val="en-US" w:eastAsia="zh-CN" w:bidi="ar-SA"/>
        </w:rPr>
      </w:pPr>
      <w:bookmarkStart w:id="0" w:name="_GoBack"/>
      <w:r>
        <w:rPr>
          <w:rFonts w:hint="eastAsia" w:ascii="黑体" w:hAnsi="黑体" w:eastAsia="黑体" w:cs="黑体"/>
          <w:kern w:val="2"/>
          <w:sz w:val="44"/>
          <w:szCs w:val="44"/>
          <w:lang w:val="en-US" w:eastAsia="zh-CN" w:bidi="ar-SA"/>
        </w:rPr>
        <w:t>成招报名现场确认时需要提交的材料</w:t>
      </w:r>
      <w:bookmarkEnd w:id="0"/>
    </w:p>
    <w:p>
      <w:pPr>
        <w:jc w:val="both"/>
        <w:rPr>
          <w:rFonts w:hint="eastAsia" w:ascii="Arial Unicode MS" w:eastAsia="Arial Unicode MS"/>
          <w:sz w:val="36"/>
          <w:szCs w:val="36"/>
          <w:lang w:val="en-US" w:eastAsia="zh-CN"/>
        </w:rPr>
      </w:pPr>
    </w:p>
    <w:sectPr>
      <w:footerReference r:id="rId3" w:type="default"/>
      <w:pgSz w:w="11906" w:h="16838"/>
      <w:pgMar w:top="1440" w:right="1474" w:bottom="1440"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334623-897A-48CF-8161-FC02EE7135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2" w:fontKey="{FEF493DB-BE48-408E-A63F-EEDF4D676837}"/>
  </w:font>
  <w:font w:name="Arial Unicode MS">
    <w:panose1 w:val="020B0604020202020204"/>
    <w:charset w:val="86"/>
    <w:family w:val="auto"/>
    <w:pitch w:val="default"/>
    <w:sig w:usb0="FFFFFFFF" w:usb1="E9FFFFFF" w:usb2="0000003F" w:usb3="00000000" w:csb0="603F01FF" w:csb1="FFFF0000"/>
    <w:embedRegular r:id="rId3" w:fontKey="{7FEC9EB7-2C16-4C8C-9A6E-0F68F478A5EB}"/>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algun Gothic">
    <w:panose1 w:val="020B0503020000020004"/>
    <w:charset w:val="81"/>
    <w:family w:val="swiss"/>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7D6A53"/>
    <w:rsid w:val="020F5F96"/>
    <w:rsid w:val="02151639"/>
    <w:rsid w:val="02645E05"/>
    <w:rsid w:val="03411FB9"/>
    <w:rsid w:val="03791753"/>
    <w:rsid w:val="03B45EAB"/>
    <w:rsid w:val="049727D9"/>
    <w:rsid w:val="05096B07"/>
    <w:rsid w:val="05870B8F"/>
    <w:rsid w:val="05C1700E"/>
    <w:rsid w:val="07BE74DF"/>
    <w:rsid w:val="094822F4"/>
    <w:rsid w:val="096B1B3E"/>
    <w:rsid w:val="0A7669ED"/>
    <w:rsid w:val="0ABC2E87"/>
    <w:rsid w:val="0B3B0CA0"/>
    <w:rsid w:val="0B416FFB"/>
    <w:rsid w:val="0B871D6E"/>
    <w:rsid w:val="0BCB0FBA"/>
    <w:rsid w:val="0C7F3EDD"/>
    <w:rsid w:val="0E1327A4"/>
    <w:rsid w:val="0E1A2554"/>
    <w:rsid w:val="11373ABD"/>
    <w:rsid w:val="12331667"/>
    <w:rsid w:val="12AF0CEE"/>
    <w:rsid w:val="14242942"/>
    <w:rsid w:val="14A10B0A"/>
    <w:rsid w:val="14C56525"/>
    <w:rsid w:val="14D709D0"/>
    <w:rsid w:val="1535722E"/>
    <w:rsid w:val="15C9656A"/>
    <w:rsid w:val="15E6711C"/>
    <w:rsid w:val="17381FF2"/>
    <w:rsid w:val="17E23913"/>
    <w:rsid w:val="18100561"/>
    <w:rsid w:val="18492359"/>
    <w:rsid w:val="19A32B32"/>
    <w:rsid w:val="1A676352"/>
    <w:rsid w:val="1B1B26AB"/>
    <w:rsid w:val="1B862808"/>
    <w:rsid w:val="1B8C2C5D"/>
    <w:rsid w:val="1C34159B"/>
    <w:rsid w:val="1C55350F"/>
    <w:rsid w:val="1DDB32DF"/>
    <w:rsid w:val="1E2D03C3"/>
    <w:rsid w:val="1E2E3910"/>
    <w:rsid w:val="1E334EC9"/>
    <w:rsid w:val="200C1E1C"/>
    <w:rsid w:val="216B2BCB"/>
    <w:rsid w:val="21940426"/>
    <w:rsid w:val="22873A35"/>
    <w:rsid w:val="26046B10"/>
    <w:rsid w:val="27566816"/>
    <w:rsid w:val="27B37B01"/>
    <w:rsid w:val="282D207D"/>
    <w:rsid w:val="28773C04"/>
    <w:rsid w:val="290335B5"/>
    <w:rsid w:val="297E5D6B"/>
    <w:rsid w:val="2AED554A"/>
    <w:rsid w:val="2B1906EC"/>
    <w:rsid w:val="2C271DE5"/>
    <w:rsid w:val="2CA0736C"/>
    <w:rsid w:val="2D60573C"/>
    <w:rsid w:val="2D713E76"/>
    <w:rsid w:val="2E4326CC"/>
    <w:rsid w:val="2F3E191F"/>
    <w:rsid w:val="304E5B92"/>
    <w:rsid w:val="311726FC"/>
    <w:rsid w:val="312566B9"/>
    <w:rsid w:val="31923F47"/>
    <w:rsid w:val="31A67308"/>
    <w:rsid w:val="31F42769"/>
    <w:rsid w:val="324920DE"/>
    <w:rsid w:val="3352392A"/>
    <w:rsid w:val="34401C96"/>
    <w:rsid w:val="346D04EA"/>
    <w:rsid w:val="34922517"/>
    <w:rsid w:val="35105628"/>
    <w:rsid w:val="358C31E4"/>
    <w:rsid w:val="37052D23"/>
    <w:rsid w:val="37DF5322"/>
    <w:rsid w:val="3842549E"/>
    <w:rsid w:val="39261092"/>
    <w:rsid w:val="39495E1C"/>
    <w:rsid w:val="397A0DBD"/>
    <w:rsid w:val="39CE1AF2"/>
    <w:rsid w:val="3AF05AFE"/>
    <w:rsid w:val="3B3B6D13"/>
    <w:rsid w:val="3CD529BF"/>
    <w:rsid w:val="3D053A7C"/>
    <w:rsid w:val="3EAC4BF0"/>
    <w:rsid w:val="3EB8584B"/>
    <w:rsid w:val="3F493A29"/>
    <w:rsid w:val="40891AF8"/>
    <w:rsid w:val="40A2464F"/>
    <w:rsid w:val="41083B3B"/>
    <w:rsid w:val="41B810BD"/>
    <w:rsid w:val="42204EB5"/>
    <w:rsid w:val="426254CD"/>
    <w:rsid w:val="43CC52F4"/>
    <w:rsid w:val="44935E12"/>
    <w:rsid w:val="455410FD"/>
    <w:rsid w:val="456B5272"/>
    <w:rsid w:val="46AD788F"/>
    <w:rsid w:val="46DD5122"/>
    <w:rsid w:val="48652AD1"/>
    <w:rsid w:val="49752D84"/>
    <w:rsid w:val="49E962D9"/>
    <w:rsid w:val="4A6A13C3"/>
    <w:rsid w:val="4B5A666A"/>
    <w:rsid w:val="4C4B0D80"/>
    <w:rsid w:val="4C667968"/>
    <w:rsid w:val="4D61173D"/>
    <w:rsid w:val="4DAD0258"/>
    <w:rsid w:val="4DD94895"/>
    <w:rsid w:val="4E992F9E"/>
    <w:rsid w:val="4ECB7DF8"/>
    <w:rsid w:val="4EED444F"/>
    <w:rsid w:val="4F791CEE"/>
    <w:rsid w:val="4FCC37AE"/>
    <w:rsid w:val="503C735D"/>
    <w:rsid w:val="5160032D"/>
    <w:rsid w:val="520420FD"/>
    <w:rsid w:val="53CD09D0"/>
    <w:rsid w:val="545033D7"/>
    <w:rsid w:val="54745318"/>
    <w:rsid w:val="54C30468"/>
    <w:rsid w:val="56A143BE"/>
    <w:rsid w:val="57353574"/>
    <w:rsid w:val="575E405D"/>
    <w:rsid w:val="58AC7B82"/>
    <w:rsid w:val="58DD4440"/>
    <w:rsid w:val="59080725"/>
    <w:rsid w:val="5A186745"/>
    <w:rsid w:val="5A2A0227"/>
    <w:rsid w:val="5BB46942"/>
    <w:rsid w:val="5BBF0C45"/>
    <w:rsid w:val="5BD14DFE"/>
    <w:rsid w:val="5BD23965"/>
    <w:rsid w:val="5C430AB1"/>
    <w:rsid w:val="5C594DF3"/>
    <w:rsid w:val="5CD30F65"/>
    <w:rsid w:val="5CED58FF"/>
    <w:rsid w:val="5EBB4D80"/>
    <w:rsid w:val="5F0E45BB"/>
    <w:rsid w:val="60593614"/>
    <w:rsid w:val="60A24FBB"/>
    <w:rsid w:val="61736957"/>
    <w:rsid w:val="618A29D3"/>
    <w:rsid w:val="63D03372"/>
    <w:rsid w:val="6453395F"/>
    <w:rsid w:val="64596115"/>
    <w:rsid w:val="648E281E"/>
    <w:rsid w:val="64F16511"/>
    <w:rsid w:val="64FC3B72"/>
    <w:rsid w:val="65206DF6"/>
    <w:rsid w:val="65296452"/>
    <w:rsid w:val="657E144B"/>
    <w:rsid w:val="65F74212"/>
    <w:rsid w:val="667C5AB5"/>
    <w:rsid w:val="673E3563"/>
    <w:rsid w:val="67A20461"/>
    <w:rsid w:val="67C41B45"/>
    <w:rsid w:val="690B56C7"/>
    <w:rsid w:val="699A39FB"/>
    <w:rsid w:val="6A885221"/>
    <w:rsid w:val="6ABA76F9"/>
    <w:rsid w:val="6BC54BEF"/>
    <w:rsid w:val="6BF750F8"/>
    <w:rsid w:val="6C3C6A66"/>
    <w:rsid w:val="6CEB697F"/>
    <w:rsid w:val="6D1E1E6D"/>
    <w:rsid w:val="6DC36570"/>
    <w:rsid w:val="6E182BA5"/>
    <w:rsid w:val="6E1A2E44"/>
    <w:rsid w:val="6E806B2F"/>
    <w:rsid w:val="6EB56801"/>
    <w:rsid w:val="6EDA2105"/>
    <w:rsid w:val="6EF84E1E"/>
    <w:rsid w:val="70C57C29"/>
    <w:rsid w:val="70DA42FD"/>
    <w:rsid w:val="725455B8"/>
    <w:rsid w:val="73683E42"/>
    <w:rsid w:val="73885001"/>
    <w:rsid w:val="75436915"/>
    <w:rsid w:val="759058D2"/>
    <w:rsid w:val="75D02172"/>
    <w:rsid w:val="75DA0CAB"/>
    <w:rsid w:val="75DC5B58"/>
    <w:rsid w:val="76522B87"/>
    <w:rsid w:val="76C34DFB"/>
    <w:rsid w:val="77081940"/>
    <w:rsid w:val="78411105"/>
    <w:rsid w:val="78505776"/>
    <w:rsid w:val="78650950"/>
    <w:rsid w:val="786725EB"/>
    <w:rsid w:val="79B221C4"/>
    <w:rsid w:val="79C33113"/>
    <w:rsid w:val="79EF201E"/>
    <w:rsid w:val="7AE427E7"/>
    <w:rsid w:val="7BD83B2F"/>
    <w:rsid w:val="7C3C2310"/>
    <w:rsid w:val="7C4A252D"/>
    <w:rsid w:val="7C7B2E38"/>
    <w:rsid w:val="7CD871A5"/>
    <w:rsid w:val="7D012C11"/>
    <w:rsid w:val="7D5B00B0"/>
    <w:rsid w:val="7D732E3C"/>
    <w:rsid w:val="7E952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qFormat/>
    <w:uiPriority w:val="99"/>
    <w:pPr>
      <w:keepNext/>
      <w:keepLines/>
      <w:jc w:val="center"/>
      <w:outlineLvl w:val="2"/>
    </w:pPr>
    <w:rPr>
      <w:rFonts w:ascii="等线" w:hAnsi="等线" w:eastAsia="方正小标宋_GBK" w:cs="宋体"/>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80"/>
    </w:pPr>
  </w:style>
  <w:style w:type="paragraph" w:styleId="5">
    <w:name w:val="Plain Text"/>
    <w:basedOn w:val="1"/>
    <w:unhideWhenUsed/>
    <w:qFormat/>
    <w:uiPriority w:val="99"/>
    <w:rPr>
      <w:rFonts w:hAnsi="Courier New" w:cs="Courier New" w:asciiTheme="minorEastAsi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样式 正文文本 + (西文) 宋体 (中文) 宋体 小四 黑色 图案: 清除 (白色)"/>
    <w:qFormat/>
    <w:uiPriority w:val="0"/>
    <w:pPr>
      <w:widowControl w:val="0"/>
      <w:spacing w:line="600" w:lineRule="exact"/>
      <w:jc w:val="both"/>
    </w:pPr>
    <w:rPr>
      <w:rFonts w:ascii="宋体" w:hAnsi="宋体" w:eastAsia="宋体" w:cs="Times New Roman"/>
      <w:color w:val="000000"/>
      <w:kern w:val="2"/>
      <w:sz w:val="24"/>
      <w:szCs w:val="36"/>
      <w:shd w:val="clear" w:color="auto" w:fill="FFFFFF"/>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5960</Words>
  <Characters>6198</Characters>
  <Lines>0</Lines>
  <Paragraphs>0</Paragraphs>
  <TotalTime>22</TotalTime>
  <ScaleCrop>false</ScaleCrop>
  <LinksUpToDate>false</LinksUpToDate>
  <CharactersWithSpaces>6499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2022-08-20T13:42:00Z</dcterms:created>
  <dc:creator>AA清河</dc:creator>
  <cp:lastModifiedBy>AA清河</cp:lastModifiedBy>
  <cp:lastPrinted>2023-08-25T03:49:00Z</cp:lastPrinted>
  <dcterms:modified xsi:type="dcterms:W3CDTF">2023-08-25T14:44:16Z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5B26F69AA26744C590D837D3F8C2F89F_13</vt:lpwstr>
  </property>
</Properties>
</file>